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430" w:type="dxa"/>
        <w:tblInd w:w="1617" w:type="dxa"/>
        <w:tblLayout w:type="fixed"/>
        <w:tblCellMar>
          <w:left w:w="70" w:type="dxa"/>
          <w:right w:w="70" w:type="dxa"/>
        </w:tblCellMar>
        <w:tblLook w:val="0000" w:firstRow="0" w:lastRow="0" w:firstColumn="0" w:lastColumn="0" w:noHBand="0" w:noVBand="0"/>
      </w:tblPr>
      <w:tblGrid>
        <w:gridCol w:w="2050"/>
        <w:gridCol w:w="1800"/>
        <w:gridCol w:w="1980"/>
        <w:gridCol w:w="1800"/>
        <w:gridCol w:w="1800"/>
      </w:tblGrid>
      <w:tr w:rsidR="00B1036E" w:rsidTr="000B6A56">
        <w:tc>
          <w:tcPr>
            <w:tcW w:w="2050" w:type="dxa"/>
            <w:tcBorders>
              <w:top w:val="nil"/>
              <w:left w:val="nil"/>
              <w:bottom w:val="nil"/>
              <w:right w:val="nil"/>
            </w:tcBorders>
            <w:vAlign w:val="center"/>
          </w:tcPr>
          <w:p w:rsidR="00B1036E" w:rsidRDefault="00F62915">
            <w:pPr>
              <w:snapToGrid w:val="0"/>
              <w:jc w:val="center"/>
            </w:pPr>
            <w:bookmarkStart w:id="0" w:name="_GoBack"/>
            <w:bookmarkEnd w:id="0"/>
            <w:r>
              <w:rPr>
                <w:noProof/>
                <w:lang w:eastAsia="it-IT"/>
              </w:rPr>
              <w:drawing>
                <wp:inline distT="0" distB="0" distL="0" distR="0">
                  <wp:extent cx="609600" cy="7905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9600" cy="790575"/>
                          </a:xfrm>
                          <a:prstGeom prst="rect">
                            <a:avLst/>
                          </a:prstGeom>
                          <a:solidFill>
                            <a:srgbClr val="FFFFFF"/>
                          </a:solidFill>
                          <a:ln w="9525">
                            <a:noFill/>
                            <a:miter lim="800000"/>
                            <a:headEnd/>
                            <a:tailEnd/>
                          </a:ln>
                        </pic:spPr>
                      </pic:pic>
                    </a:graphicData>
                  </a:graphic>
                </wp:inline>
              </w:drawing>
            </w:r>
          </w:p>
        </w:tc>
        <w:tc>
          <w:tcPr>
            <w:tcW w:w="1800" w:type="dxa"/>
            <w:tcBorders>
              <w:top w:val="nil"/>
              <w:left w:val="nil"/>
              <w:bottom w:val="nil"/>
              <w:right w:val="nil"/>
            </w:tcBorders>
            <w:vAlign w:val="center"/>
          </w:tcPr>
          <w:p w:rsidR="00B1036E" w:rsidRDefault="00F62915">
            <w:pPr>
              <w:snapToGrid w:val="0"/>
              <w:jc w:val="center"/>
            </w:pPr>
            <w:r>
              <w:rPr>
                <w:noProof/>
                <w:lang w:eastAsia="it-IT"/>
              </w:rPr>
              <w:drawing>
                <wp:anchor distT="0" distB="0" distL="0" distR="0" simplePos="0" relativeHeight="251658240" behindDoc="0" locked="0" layoutInCell="1" allowOverlap="1">
                  <wp:simplePos x="0" y="0"/>
                  <wp:positionH relativeFrom="column">
                    <wp:posOffset>30480</wp:posOffset>
                  </wp:positionH>
                  <wp:positionV relativeFrom="paragraph">
                    <wp:posOffset>38100</wp:posOffset>
                  </wp:positionV>
                  <wp:extent cx="982345" cy="911225"/>
                  <wp:effectExtent l="19050" t="0" r="8255" b="0"/>
                  <wp:wrapTopAndBottom/>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82345" cy="911225"/>
                          </a:xfrm>
                          <a:prstGeom prst="rect">
                            <a:avLst/>
                          </a:prstGeom>
                          <a:solidFill>
                            <a:srgbClr val="FFFFFF"/>
                          </a:solidFill>
                        </pic:spPr>
                      </pic:pic>
                    </a:graphicData>
                  </a:graphic>
                </wp:anchor>
              </w:drawing>
            </w:r>
          </w:p>
        </w:tc>
        <w:tc>
          <w:tcPr>
            <w:tcW w:w="1980" w:type="dxa"/>
            <w:tcBorders>
              <w:top w:val="nil"/>
              <w:left w:val="nil"/>
              <w:bottom w:val="nil"/>
              <w:right w:val="nil"/>
            </w:tcBorders>
            <w:vAlign w:val="center"/>
          </w:tcPr>
          <w:p w:rsidR="00B1036E" w:rsidRDefault="00F76AD5">
            <w:pPr>
              <w:snapToGrid w:val="0"/>
              <w:jc w:val="center"/>
            </w:pPr>
            <w:r>
              <w:object w:dxaOrig="6661"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62.4pt" o:ole="">
                  <v:imagedata r:id="rId8" o:title=""/>
                </v:shape>
                <o:OLEObject Type="Embed" ProgID="MSPhotoEd.3" ShapeID="_x0000_i1025" DrawAspect="Content" ObjectID="_1556461456" r:id="rId9"/>
              </w:object>
            </w:r>
          </w:p>
        </w:tc>
        <w:tc>
          <w:tcPr>
            <w:tcW w:w="1800" w:type="dxa"/>
            <w:tcBorders>
              <w:top w:val="nil"/>
              <w:left w:val="nil"/>
              <w:bottom w:val="nil"/>
              <w:right w:val="nil"/>
            </w:tcBorders>
            <w:vAlign w:val="center"/>
          </w:tcPr>
          <w:p w:rsidR="00B1036E" w:rsidRDefault="00B1036E">
            <w:pPr>
              <w:snapToGrid w:val="0"/>
              <w:jc w:val="center"/>
            </w:pPr>
          </w:p>
        </w:tc>
        <w:tc>
          <w:tcPr>
            <w:tcW w:w="1800" w:type="dxa"/>
            <w:tcBorders>
              <w:top w:val="nil"/>
              <w:left w:val="nil"/>
              <w:bottom w:val="nil"/>
              <w:right w:val="nil"/>
            </w:tcBorders>
            <w:vAlign w:val="center"/>
          </w:tcPr>
          <w:p w:rsidR="00B1036E" w:rsidRDefault="00B1036E">
            <w:pPr>
              <w:snapToGrid w:val="0"/>
              <w:jc w:val="center"/>
            </w:pPr>
          </w:p>
        </w:tc>
      </w:tr>
      <w:tr w:rsidR="00B1036E" w:rsidTr="000B6A56">
        <w:tc>
          <w:tcPr>
            <w:tcW w:w="2050" w:type="dxa"/>
            <w:tcBorders>
              <w:top w:val="nil"/>
              <w:left w:val="nil"/>
              <w:bottom w:val="nil"/>
              <w:right w:val="nil"/>
            </w:tcBorders>
            <w:vAlign w:val="center"/>
          </w:tcPr>
          <w:p w:rsidR="00B1036E" w:rsidRDefault="00F76AD5">
            <w:pPr>
              <w:pStyle w:val="Titolo1"/>
              <w:snapToGrid w:val="0"/>
              <w:ind w:left="432" w:hanging="432"/>
              <w:jc w:val="left"/>
              <w:rPr>
                <w:sz w:val="24"/>
                <w:szCs w:val="24"/>
                <w:lang w:val="fr-FR"/>
              </w:rPr>
            </w:pPr>
            <w:r>
              <w:rPr>
                <w:sz w:val="24"/>
                <w:szCs w:val="24"/>
                <w:lang w:val="fr-FR"/>
              </w:rPr>
              <w:t>FP CGIL</w:t>
            </w:r>
          </w:p>
        </w:tc>
        <w:tc>
          <w:tcPr>
            <w:tcW w:w="1800" w:type="dxa"/>
            <w:tcBorders>
              <w:top w:val="nil"/>
              <w:left w:val="nil"/>
              <w:bottom w:val="nil"/>
              <w:right w:val="nil"/>
            </w:tcBorders>
            <w:vAlign w:val="center"/>
          </w:tcPr>
          <w:p w:rsidR="00B1036E" w:rsidRDefault="00C06AEC">
            <w:pPr>
              <w:pStyle w:val="Titolo2"/>
              <w:numPr>
                <w:ilvl w:val="0"/>
                <w:numId w:val="0"/>
              </w:numPr>
              <w:snapToGrid w:val="0"/>
              <w:jc w:val="left"/>
            </w:pPr>
            <w:r>
              <w:t xml:space="preserve">  </w:t>
            </w:r>
            <w:r w:rsidR="00F76AD5">
              <w:t>FP CISL</w:t>
            </w:r>
          </w:p>
        </w:tc>
        <w:tc>
          <w:tcPr>
            <w:tcW w:w="1980" w:type="dxa"/>
            <w:tcBorders>
              <w:top w:val="nil"/>
              <w:left w:val="nil"/>
              <w:bottom w:val="nil"/>
              <w:right w:val="nil"/>
            </w:tcBorders>
            <w:vAlign w:val="center"/>
          </w:tcPr>
          <w:p w:rsidR="00B1036E" w:rsidRDefault="00F76AD5">
            <w:pPr>
              <w:pStyle w:val="Titolo2"/>
              <w:numPr>
                <w:ilvl w:val="0"/>
                <w:numId w:val="0"/>
              </w:numPr>
              <w:snapToGrid w:val="0"/>
              <w:jc w:val="left"/>
              <w:rPr>
                <w:lang w:val="it-IT"/>
              </w:rPr>
            </w:pPr>
            <w:r>
              <w:rPr>
                <w:lang w:val="it-IT"/>
              </w:rPr>
              <w:t xml:space="preserve">       UIL PA</w:t>
            </w:r>
          </w:p>
        </w:tc>
        <w:tc>
          <w:tcPr>
            <w:tcW w:w="1800" w:type="dxa"/>
            <w:tcBorders>
              <w:top w:val="nil"/>
              <w:left w:val="nil"/>
              <w:bottom w:val="nil"/>
              <w:right w:val="nil"/>
            </w:tcBorders>
            <w:vAlign w:val="center"/>
          </w:tcPr>
          <w:p w:rsidR="00B1036E" w:rsidRDefault="00B1036E">
            <w:pPr>
              <w:pStyle w:val="Titolo2"/>
              <w:numPr>
                <w:ilvl w:val="0"/>
                <w:numId w:val="0"/>
              </w:numPr>
              <w:snapToGrid w:val="0"/>
              <w:jc w:val="left"/>
              <w:rPr>
                <w:lang w:val="it-IT"/>
              </w:rPr>
            </w:pPr>
          </w:p>
        </w:tc>
        <w:tc>
          <w:tcPr>
            <w:tcW w:w="1800" w:type="dxa"/>
            <w:tcBorders>
              <w:top w:val="nil"/>
              <w:left w:val="nil"/>
              <w:bottom w:val="nil"/>
              <w:right w:val="nil"/>
            </w:tcBorders>
            <w:vAlign w:val="center"/>
          </w:tcPr>
          <w:p w:rsidR="00B1036E" w:rsidRDefault="00B1036E">
            <w:pPr>
              <w:pStyle w:val="Titolo2"/>
              <w:snapToGrid w:val="0"/>
              <w:ind w:left="576" w:hanging="576"/>
              <w:jc w:val="left"/>
              <w:rPr>
                <w:lang w:val="it-IT"/>
              </w:rPr>
            </w:pPr>
          </w:p>
        </w:tc>
      </w:tr>
    </w:tbl>
    <w:p w:rsidR="00B1036E" w:rsidRDefault="00B1036E">
      <w:pPr>
        <w:jc w:val="center"/>
      </w:pPr>
    </w:p>
    <w:p w:rsidR="00D04512" w:rsidRDefault="00032C5E" w:rsidP="00DE60D6">
      <w:pPr>
        <w:pStyle w:val="Rientrocorpodeltesto"/>
        <w:tabs>
          <w:tab w:val="left" w:pos="4962"/>
        </w:tabs>
        <w:autoSpaceDE w:val="0"/>
        <w:autoSpaceDN w:val="0"/>
        <w:adjustRightInd w:val="0"/>
        <w:spacing w:line="276" w:lineRule="auto"/>
        <w:ind w:left="-284" w:firstLine="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E60D6" w:rsidRPr="00DE60D6" w:rsidRDefault="00DE60D6" w:rsidP="00DE60D6">
      <w:pPr>
        <w:ind w:left="5103"/>
        <w:jc w:val="both"/>
        <w:rPr>
          <w:rFonts w:ascii="Arial" w:eastAsia="Arial Unicode MS" w:hAnsi="Arial" w:cs="Arial"/>
        </w:rPr>
      </w:pPr>
    </w:p>
    <w:p w:rsidR="00032C5E" w:rsidRDefault="00032C5E" w:rsidP="00462CD0">
      <w:pPr>
        <w:rPr>
          <w:rFonts w:ascii="Arial" w:eastAsia="Arial Unicode MS" w:hAnsi="Arial" w:cs="Arial"/>
          <w:b/>
        </w:rPr>
      </w:pPr>
    </w:p>
    <w:p w:rsidR="00032C5E" w:rsidRDefault="00032C5E" w:rsidP="00462CD0">
      <w:pPr>
        <w:rPr>
          <w:rFonts w:ascii="Arial" w:eastAsia="Arial Unicode MS" w:hAnsi="Arial" w:cs="Arial"/>
          <w:b/>
        </w:rPr>
      </w:pPr>
    </w:p>
    <w:p w:rsidR="00D04512" w:rsidRDefault="003475D9" w:rsidP="00DE60D6">
      <w:pPr>
        <w:ind w:left="567"/>
        <w:rPr>
          <w:rFonts w:ascii="Arial" w:eastAsia="Arial Unicode MS" w:hAnsi="Arial" w:cs="Arial"/>
          <w:b/>
        </w:rPr>
      </w:pPr>
      <w:r>
        <w:rPr>
          <w:rFonts w:ascii="Arial" w:eastAsia="Arial Unicode MS" w:hAnsi="Arial" w:cs="Arial"/>
          <w:b/>
        </w:rPr>
        <w:t xml:space="preserve">                                           COMUNICATO UNITARIO </w:t>
      </w:r>
    </w:p>
    <w:p w:rsidR="000B6A56" w:rsidRDefault="000B6A56" w:rsidP="00DE60D6">
      <w:pPr>
        <w:ind w:left="567"/>
        <w:rPr>
          <w:rFonts w:ascii="Arial" w:eastAsia="Arial Unicode MS" w:hAnsi="Arial" w:cs="Arial"/>
          <w:b/>
        </w:rPr>
      </w:pPr>
    </w:p>
    <w:p w:rsidR="00810D9A" w:rsidRDefault="00D04512" w:rsidP="009566E3">
      <w:pPr>
        <w:spacing w:line="276" w:lineRule="auto"/>
        <w:jc w:val="both"/>
        <w:rPr>
          <w:rFonts w:ascii="Arial" w:eastAsia="Arial Unicode MS" w:hAnsi="Arial" w:cs="Arial"/>
        </w:rPr>
      </w:pPr>
      <w:r>
        <w:rPr>
          <w:rFonts w:ascii="Arial" w:eastAsia="Arial Unicode MS" w:hAnsi="Arial" w:cs="Arial"/>
        </w:rPr>
        <w:t>Le scriventi OO.</w:t>
      </w:r>
      <w:r w:rsidR="0046325E">
        <w:rPr>
          <w:rFonts w:ascii="Arial" w:eastAsia="Arial Unicode MS" w:hAnsi="Arial" w:cs="Arial"/>
        </w:rPr>
        <w:t xml:space="preserve"> </w:t>
      </w:r>
      <w:r>
        <w:rPr>
          <w:rFonts w:ascii="Arial" w:eastAsia="Arial Unicode MS" w:hAnsi="Arial" w:cs="Arial"/>
        </w:rPr>
        <w:t>SS</w:t>
      </w:r>
      <w:r w:rsidR="0046325E">
        <w:rPr>
          <w:rFonts w:ascii="Arial" w:eastAsia="Arial Unicode MS" w:hAnsi="Arial" w:cs="Arial"/>
        </w:rPr>
        <w:t>.</w:t>
      </w:r>
      <w:r w:rsidR="003475D9">
        <w:rPr>
          <w:rFonts w:ascii="Arial" w:eastAsia="Arial Unicode MS" w:hAnsi="Arial" w:cs="Arial"/>
        </w:rPr>
        <w:t xml:space="preserve"> </w:t>
      </w:r>
      <w:r w:rsidR="006023BD">
        <w:rPr>
          <w:rFonts w:ascii="Arial" w:eastAsia="Arial Unicode MS" w:hAnsi="Arial" w:cs="Arial"/>
        </w:rPr>
        <w:t>sono state oggi ricevute a</w:t>
      </w:r>
      <w:r w:rsidR="00095A81">
        <w:rPr>
          <w:rFonts w:ascii="Arial" w:eastAsia="Arial Unicode MS" w:hAnsi="Arial" w:cs="Arial"/>
        </w:rPr>
        <w:t>l</w:t>
      </w:r>
      <w:r w:rsidR="003475D9">
        <w:rPr>
          <w:rFonts w:ascii="Arial" w:eastAsia="Arial Unicode MS" w:hAnsi="Arial" w:cs="Arial"/>
        </w:rPr>
        <w:t xml:space="preserve"> Ministero delle Infrastrut</w:t>
      </w:r>
      <w:r w:rsidR="00BB72BC">
        <w:rPr>
          <w:rFonts w:ascii="Arial" w:eastAsia="Arial Unicode MS" w:hAnsi="Arial" w:cs="Arial"/>
        </w:rPr>
        <w:t>ture e dei T</w:t>
      </w:r>
      <w:r w:rsidR="003475D9">
        <w:rPr>
          <w:rFonts w:ascii="Arial" w:eastAsia="Arial Unicode MS" w:hAnsi="Arial" w:cs="Arial"/>
        </w:rPr>
        <w:t xml:space="preserve">rasporti. Erano presenti all’incontro  il </w:t>
      </w:r>
      <w:r w:rsidR="00BB72BC">
        <w:rPr>
          <w:rFonts w:ascii="Arial" w:eastAsia="Arial Unicode MS" w:hAnsi="Arial" w:cs="Arial"/>
        </w:rPr>
        <w:t>Direttore G</w:t>
      </w:r>
      <w:r w:rsidR="003475D9">
        <w:rPr>
          <w:rFonts w:ascii="Arial" w:eastAsia="Arial Unicode MS" w:hAnsi="Arial" w:cs="Arial"/>
        </w:rPr>
        <w:t>en</w:t>
      </w:r>
      <w:r w:rsidR="00BB72BC">
        <w:rPr>
          <w:rFonts w:ascii="Arial" w:eastAsia="Arial Unicode MS" w:hAnsi="Arial" w:cs="Arial"/>
        </w:rPr>
        <w:t>e</w:t>
      </w:r>
      <w:r w:rsidR="003475D9">
        <w:rPr>
          <w:rFonts w:ascii="Arial" w:eastAsia="Arial Unicode MS" w:hAnsi="Arial" w:cs="Arial"/>
        </w:rPr>
        <w:t xml:space="preserve">rale della </w:t>
      </w:r>
      <w:r w:rsidR="00BB72BC">
        <w:rPr>
          <w:rFonts w:ascii="Arial" w:eastAsia="Arial Unicode MS" w:hAnsi="Arial" w:cs="Arial"/>
        </w:rPr>
        <w:t>Motorizzazione M</w:t>
      </w:r>
      <w:r w:rsidR="003475D9">
        <w:rPr>
          <w:rFonts w:ascii="Arial" w:eastAsia="Arial Unicode MS" w:hAnsi="Arial" w:cs="Arial"/>
        </w:rPr>
        <w:t xml:space="preserve">aurizio Vitelli e il Dott. Guarente responsabile </w:t>
      </w:r>
      <w:r w:rsidR="00BB72BC">
        <w:rPr>
          <w:rFonts w:ascii="Arial" w:eastAsia="Arial Unicode MS" w:hAnsi="Arial" w:cs="Arial"/>
        </w:rPr>
        <w:t xml:space="preserve"> Osservatorio Conflitto Sindacali.</w:t>
      </w:r>
    </w:p>
    <w:p w:rsidR="009566E3" w:rsidRDefault="009566E3" w:rsidP="009566E3">
      <w:pPr>
        <w:spacing w:line="276" w:lineRule="auto"/>
        <w:jc w:val="both"/>
        <w:rPr>
          <w:rFonts w:ascii="Arial" w:eastAsia="Arial Unicode MS" w:hAnsi="Arial" w:cs="Arial"/>
        </w:rPr>
      </w:pPr>
    </w:p>
    <w:p w:rsidR="003475D9" w:rsidRDefault="009566E3" w:rsidP="009566E3">
      <w:pPr>
        <w:spacing w:line="276" w:lineRule="auto"/>
        <w:jc w:val="both"/>
        <w:rPr>
          <w:rFonts w:ascii="Arial" w:eastAsia="Arial Unicode MS" w:hAnsi="Arial" w:cs="Arial"/>
        </w:rPr>
      </w:pPr>
      <w:r>
        <w:rPr>
          <w:rFonts w:ascii="Arial" w:eastAsia="Arial Unicode MS" w:hAnsi="Arial" w:cs="Arial"/>
        </w:rPr>
        <w:t>I</w:t>
      </w:r>
      <w:r w:rsidR="00BB72BC">
        <w:rPr>
          <w:rFonts w:ascii="Arial" w:eastAsia="Arial Unicode MS" w:hAnsi="Arial" w:cs="Arial"/>
        </w:rPr>
        <w:t>l</w:t>
      </w:r>
      <w:r w:rsidR="003475D9">
        <w:rPr>
          <w:rFonts w:ascii="Arial" w:eastAsia="Arial Unicode MS" w:hAnsi="Arial" w:cs="Arial"/>
        </w:rPr>
        <w:t xml:space="preserve"> direttore Vitelli ha illustrato il </w:t>
      </w:r>
      <w:r w:rsidR="00BB72BC">
        <w:rPr>
          <w:rFonts w:ascii="Arial" w:eastAsia="Arial Unicode MS" w:hAnsi="Arial" w:cs="Arial"/>
        </w:rPr>
        <w:t>provvedimento</w:t>
      </w:r>
      <w:r w:rsidR="003475D9">
        <w:rPr>
          <w:rFonts w:ascii="Arial" w:eastAsia="Arial Unicode MS" w:hAnsi="Arial" w:cs="Arial"/>
        </w:rPr>
        <w:t xml:space="preserve"> spiegando le</w:t>
      </w:r>
      <w:r w:rsidR="00BB72BC">
        <w:rPr>
          <w:rFonts w:ascii="Arial" w:eastAsia="Arial Unicode MS" w:hAnsi="Arial" w:cs="Arial"/>
        </w:rPr>
        <w:t xml:space="preserve"> ragioni delle scelte fatte nel</w:t>
      </w:r>
      <w:r w:rsidR="003475D9">
        <w:rPr>
          <w:rFonts w:ascii="Arial" w:eastAsia="Arial Unicode MS" w:hAnsi="Arial" w:cs="Arial"/>
        </w:rPr>
        <w:t>l</w:t>
      </w:r>
      <w:r w:rsidR="00BB72BC">
        <w:rPr>
          <w:rFonts w:ascii="Arial" w:eastAsia="Arial Unicode MS" w:hAnsi="Arial" w:cs="Arial"/>
        </w:rPr>
        <w:t>’</w:t>
      </w:r>
      <w:r w:rsidR="003475D9">
        <w:rPr>
          <w:rFonts w:ascii="Arial" w:eastAsia="Arial Unicode MS" w:hAnsi="Arial" w:cs="Arial"/>
        </w:rPr>
        <w:t xml:space="preserve"> attuazione della delega.</w:t>
      </w:r>
    </w:p>
    <w:p w:rsidR="009566E3" w:rsidRDefault="009566E3" w:rsidP="009566E3">
      <w:pPr>
        <w:spacing w:line="276" w:lineRule="auto"/>
        <w:jc w:val="both"/>
        <w:rPr>
          <w:rFonts w:ascii="Arial" w:eastAsia="Arial Unicode MS" w:hAnsi="Arial" w:cs="Arial"/>
        </w:rPr>
      </w:pPr>
    </w:p>
    <w:p w:rsidR="00F52BF0" w:rsidRDefault="003475D9" w:rsidP="009566E3">
      <w:pPr>
        <w:spacing w:line="276" w:lineRule="auto"/>
        <w:jc w:val="both"/>
        <w:rPr>
          <w:rFonts w:ascii="Arial" w:eastAsia="Arial Unicode MS" w:hAnsi="Arial" w:cs="Arial"/>
        </w:rPr>
      </w:pPr>
      <w:r>
        <w:rPr>
          <w:rFonts w:ascii="Arial" w:eastAsia="Arial Unicode MS" w:hAnsi="Arial" w:cs="Arial"/>
        </w:rPr>
        <w:t xml:space="preserve">La soluzione per realizzare il </w:t>
      </w:r>
      <w:r w:rsidR="00BB72BC">
        <w:rPr>
          <w:rFonts w:ascii="Arial" w:eastAsia="Arial Unicode MS" w:hAnsi="Arial" w:cs="Arial"/>
        </w:rPr>
        <w:t>documento</w:t>
      </w:r>
      <w:r>
        <w:rPr>
          <w:rFonts w:ascii="Arial" w:eastAsia="Arial Unicode MS" w:hAnsi="Arial" w:cs="Arial"/>
        </w:rPr>
        <w:t xml:space="preserve"> unico è stata individuata in una </w:t>
      </w:r>
      <w:r w:rsidR="00BB72BC">
        <w:rPr>
          <w:rFonts w:ascii="Arial" w:eastAsia="Arial Unicode MS" w:hAnsi="Arial" w:cs="Arial"/>
        </w:rPr>
        <w:t>procedura</w:t>
      </w:r>
      <w:r w:rsidR="006023BD">
        <w:rPr>
          <w:rFonts w:ascii="Arial" w:eastAsia="Arial Unicode MS" w:hAnsi="Arial" w:cs="Arial"/>
        </w:rPr>
        <w:t xml:space="preserve"> </w:t>
      </w:r>
      <w:r>
        <w:rPr>
          <w:rFonts w:ascii="Arial" w:eastAsia="Arial Unicode MS" w:hAnsi="Arial" w:cs="Arial"/>
        </w:rPr>
        <w:t xml:space="preserve"> che comunque lascia la  competenza di ACI sulla </w:t>
      </w:r>
      <w:r w:rsidR="00F52BF0">
        <w:rPr>
          <w:rFonts w:ascii="Arial" w:eastAsia="Arial Unicode MS" w:hAnsi="Arial" w:cs="Arial"/>
        </w:rPr>
        <w:t xml:space="preserve">gestione </w:t>
      </w:r>
      <w:r w:rsidR="00BB72BC">
        <w:rPr>
          <w:rFonts w:ascii="Arial" w:eastAsia="Arial Unicode MS" w:hAnsi="Arial" w:cs="Arial"/>
        </w:rPr>
        <w:t>del</w:t>
      </w:r>
      <w:r w:rsidR="00F52BF0">
        <w:rPr>
          <w:rFonts w:ascii="Arial" w:eastAsia="Arial Unicode MS" w:hAnsi="Arial" w:cs="Arial"/>
        </w:rPr>
        <w:t>’archivio Pra.</w:t>
      </w:r>
    </w:p>
    <w:p w:rsidR="009566E3" w:rsidRDefault="009566E3" w:rsidP="00720AC6">
      <w:pPr>
        <w:spacing w:line="276" w:lineRule="auto"/>
        <w:ind w:firstLine="1191"/>
        <w:jc w:val="both"/>
        <w:rPr>
          <w:rFonts w:ascii="Arial" w:eastAsia="Arial Unicode MS" w:hAnsi="Arial" w:cs="Arial"/>
        </w:rPr>
      </w:pPr>
    </w:p>
    <w:p w:rsidR="00F52BF0" w:rsidRDefault="00F52BF0" w:rsidP="009566E3">
      <w:pPr>
        <w:spacing w:line="276" w:lineRule="auto"/>
        <w:jc w:val="both"/>
        <w:rPr>
          <w:rFonts w:ascii="Arial" w:eastAsia="Arial Unicode MS" w:hAnsi="Arial" w:cs="Arial"/>
        </w:rPr>
      </w:pPr>
      <w:r>
        <w:rPr>
          <w:rFonts w:ascii="Arial" w:eastAsia="Arial Unicode MS" w:hAnsi="Arial" w:cs="Arial"/>
        </w:rPr>
        <w:t xml:space="preserve">L’archivio unico non è stato immediatamente realizzato perché ciò </w:t>
      </w:r>
      <w:r w:rsidR="00BB72BC">
        <w:rPr>
          <w:rFonts w:ascii="Arial" w:eastAsia="Arial Unicode MS" w:hAnsi="Arial" w:cs="Arial"/>
        </w:rPr>
        <w:t>avrebbe</w:t>
      </w:r>
      <w:r>
        <w:rPr>
          <w:rFonts w:ascii="Arial" w:eastAsia="Arial Unicode MS" w:hAnsi="Arial" w:cs="Arial"/>
        </w:rPr>
        <w:t xml:space="preserve"> compor</w:t>
      </w:r>
      <w:r w:rsidR="00BB72BC">
        <w:rPr>
          <w:rFonts w:ascii="Arial" w:eastAsia="Arial Unicode MS" w:hAnsi="Arial" w:cs="Arial"/>
        </w:rPr>
        <w:t>tato conseguenze negative per A</w:t>
      </w:r>
      <w:r>
        <w:rPr>
          <w:rFonts w:ascii="Arial" w:eastAsia="Arial Unicode MS" w:hAnsi="Arial" w:cs="Arial"/>
        </w:rPr>
        <w:t>ci e per il suo bilancio.</w:t>
      </w:r>
    </w:p>
    <w:p w:rsidR="009566E3" w:rsidRDefault="009566E3" w:rsidP="00720AC6">
      <w:pPr>
        <w:spacing w:line="276" w:lineRule="auto"/>
        <w:ind w:firstLine="1191"/>
        <w:jc w:val="both"/>
        <w:rPr>
          <w:rFonts w:ascii="Arial" w:eastAsia="Arial Unicode MS" w:hAnsi="Arial" w:cs="Arial"/>
        </w:rPr>
      </w:pPr>
    </w:p>
    <w:p w:rsidR="006023BD" w:rsidRDefault="00BB72BC" w:rsidP="009566E3">
      <w:pPr>
        <w:spacing w:line="276" w:lineRule="auto"/>
        <w:jc w:val="both"/>
        <w:rPr>
          <w:rFonts w:ascii="Arial" w:eastAsia="Arial Unicode MS" w:hAnsi="Arial" w:cs="Arial"/>
        </w:rPr>
      </w:pPr>
      <w:r>
        <w:rPr>
          <w:rFonts w:ascii="Arial" w:eastAsia="Arial Unicode MS" w:hAnsi="Arial" w:cs="Arial"/>
        </w:rPr>
        <w:t>La previsione dell</w:t>
      </w:r>
      <w:r w:rsidR="006023BD">
        <w:rPr>
          <w:rFonts w:ascii="Arial" w:eastAsia="Arial Unicode MS" w:hAnsi="Arial" w:cs="Arial"/>
        </w:rPr>
        <w:t xml:space="preserve">’art.4 relativa alla costituzione </w:t>
      </w:r>
      <w:r w:rsidR="00EE314E">
        <w:rPr>
          <w:rFonts w:ascii="Arial" w:eastAsia="Arial Unicode MS" w:hAnsi="Arial" w:cs="Arial"/>
        </w:rPr>
        <w:t>“</w:t>
      </w:r>
      <w:r w:rsidR="006023BD">
        <w:rPr>
          <w:rFonts w:ascii="Arial" w:eastAsia="Arial Unicode MS" w:hAnsi="Arial" w:cs="Arial"/>
        </w:rPr>
        <w:t>eventuale</w:t>
      </w:r>
      <w:r w:rsidR="00EE314E">
        <w:rPr>
          <w:rFonts w:ascii="Arial" w:eastAsia="Arial Unicode MS" w:hAnsi="Arial" w:cs="Arial"/>
        </w:rPr>
        <w:t>”</w:t>
      </w:r>
      <w:r w:rsidR="006023BD">
        <w:rPr>
          <w:rFonts w:ascii="Arial" w:eastAsia="Arial Unicode MS" w:hAnsi="Arial" w:cs="Arial"/>
        </w:rPr>
        <w:t xml:space="preserve"> di un archivio unico dopo due anni dalla entrata in</w:t>
      </w:r>
      <w:r w:rsidR="00F322AF">
        <w:rPr>
          <w:rFonts w:ascii="Arial" w:eastAsia="Arial Unicode MS" w:hAnsi="Arial" w:cs="Arial"/>
        </w:rPr>
        <w:t xml:space="preserve"> vigore della nuova carta di circolazione, </w:t>
      </w:r>
      <w:r w:rsidR="006023BD">
        <w:rPr>
          <w:rFonts w:ascii="Arial" w:eastAsia="Arial Unicode MS" w:hAnsi="Arial" w:cs="Arial"/>
        </w:rPr>
        <w:t>è stata introdotta c</w:t>
      </w:r>
      <w:r w:rsidR="00F52BF0">
        <w:rPr>
          <w:rFonts w:ascii="Arial" w:eastAsia="Arial Unicode MS" w:hAnsi="Arial" w:cs="Arial"/>
        </w:rPr>
        <w:t xml:space="preserve">onsiderate le osservazioni della </w:t>
      </w:r>
      <w:r>
        <w:rPr>
          <w:rFonts w:ascii="Arial" w:eastAsia="Arial Unicode MS" w:hAnsi="Arial" w:cs="Arial"/>
        </w:rPr>
        <w:t>Commissioni</w:t>
      </w:r>
      <w:r w:rsidR="00F322AF">
        <w:rPr>
          <w:rFonts w:ascii="Arial" w:eastAsia="Arial Unicode MS" w:hAnsi="Arial" w:cs="Arial"/>
        </w:rPr>
        <w:t xml:space="preserve"> e </w:t>
      </w:r>
      <w:r w:rsidR="00F52BF0">
        <w:rPr>
          <w:rFonts w:ascii="Arial" w:eastAsia="Arial Unicode MS" w:hAnsi="Arial" w:cs="Arial"/>
        </w:rPr>
        <w:t xml:space="preserve">quanto affermato dal Parere del Consiglio di </w:t>
      </w:r>
      <w:r w:rsidR="006023BD">
        <w:rPr>
          <w:rFonts w:ascii="Arial" w:eastAsia="Arial Unicode MS" w:hAnsi="Arial" w:cs="Arial"/>
        </w:rPr>
        <w:t>Stato in ordine alla attuazione della delega.</w:t>
      </w:r>
      <w:r w:rsidR="00EE314E">
        <w:rPr>
          <w:rFonts w:ascii="Arial" w:eastAsia="Arial Unicode MS" w:hAnsi="Arial" w:cs="Arial"/>
        </w:rPr>
        <w:t xml:space="preserve"> L’</w:t>
      </w:r>
      <w:r w:rsidR="006023BD">
        <w:rPr>
          <w:rFonts w:ascii="Arial" w:eastAsia="Arial Unicode MS" w:hAnsi="Arial" w:cs="Arial"/>
        </w:rPr>
        <w:t>attuazione di un archivio unico</w:t>
      </w:r>
      <w:r w:rsidR="0000297F">
        <w:rPr>
          <w:rFonts w:ascii="Arial" w:eastAsia="Arial Unicode MS" w:hAnsi="Arial" w:cs="Arial"/>
        </w:rPr>
        <w:t xml:space="preserve">, già oggi considerata di difficile </w:t>
      </w:r>
      <w:r w:rsidR="00AE1656">
        <w:rPr>
          <w:rFonts w:ascii="Arial" w:eastAsia="Arial Unicode MS" w:hAnsi="Arial" w:cs="Arial"/>
        </w:rPr>
        <w:t>realizzazione,</w:t>
      </w:r>
      <w:r w:rsidR="0000297F">
        <w:rPr>
          <w:rFonts w:ascii="Arial" w:eastAsia="Arial Unicode MS" w:hAnsi="Arial" w:cs="Arial"/>
        </w:rPr>
        <w:t xml:space="preserve"> </w:t>
      </w:r>
      <w:r w:rsidR="006023BD">
        <w:rPr>
          <w:rFonts w:ascii="Arial" w:eastAsia="Arial Unicode MS" w:hAnsi="Arial" w:cs="Arial"/>
        </w:rPr>
        <w:t xml:space="preserve"> è comunque  </w:t>
      </w:r>
      <w:r w:rsidR="00EE314E">
        <w:rPr>
          <w:rFonts w:ascii="Arial" w:eastAsia="Arial Unicode MS" w:hAnsi="Arial" w:cs="Arial"/>
        </w:rPr>
        <w:t>“</w:t>
      </w:r>
      <w:r w:rsidR="006023BD">
        <w:rPr>
          <w:rFonts w:ascii="Arial" w:eastAsia="Arial Unicode MS" w:hAnsi="Arial" w:cs="Arial"/>
        </w:rPr>
        <w:t>eventuale</w:t>
      </w:r>
      <w:r w:rsidR="00EE314E">
        <w:rPr>
          <w:rFonts w:ascii="Arial" w:eastAsia="Arial Unicode MS" w:hAnsi="Arial" w:cs="Arial"/>
        </w:rPr>
        <w:t>”</w:t>
      </w:r>
      <w:r w:rsidR="006023BD">
        <w:rPr>
          <w:rFonts w:ascii="Arial" w:eastAsia="Arial Unicode MS" w:hAnsi="Arial" w:cs="Arial"/>
        </w:rPr>
        <w:t xml:space="preserve"> e rimessa a valutazioni successive alla introduzione del documento unico circa la sostenibilità del sistema.</w:t>
      </w:r>
    </w:p>
    <w:p w:rsidR="009566E3" w:rsidRDefault="009566E3" w:rsidP="009566E3">
      <w:pPr>
        <w:spacing w:line="276" w:lineRule="auto"/>
        <w:jc w:val="both"/>
        <w:rPr>
          <w:rFonts w:ascii="Arial" w:eastAsia="Arial Unicode MS" w:hAnsi="Arial" w:cs="Arial"/>
        </w:rPr>
      </w:pPr>
    </w:p>
    <w:p w:rsidR="00BB72BC" w:rsidRDefault="00F52BF0" w:rsidP="009566E3">
      <w:pPr>
        <w:spacing w:line="276" w:lineRule="auto"/>
        <w:jc w:val="both"/>
        <w:rPr>
          <w:rFonts w:ascii="Arial" w:eastAsia="Arial Unicode MS" w:hAnsi="Arial" w:cs="Arial"/>
        </w:rPr>
      </w:pPr>
      <w:r>
        <w:rPr>
          <w:rFonts w:ascii="Arial" w:eastAsia="Arial Unicode MS" w:hAnsi="Arial" w:cs="Arial"/>
        </w:rPr>
        <w:t xml:space="preserve">Per </w:t>
      </w:r>
      <w:r w:rsidR="00BB72BC">
        <w:rPr>
          <w:rFonts w:ascii="Arial" w:eastAsia="Arial Unicode MS" w:hAnsi="Arial" w:cs="Arial"/>
        </w:rPr>
        <w:t>il M</w:t>
      </w:r>
      <w:r>
        <w:rPr>
          <w:rFonts w:ascii="Arial" w:eastAsia="Arial Unicode MS" w:hAnsi="Arial" w:cs="Arial"/>
        </w:rPr>
        <w:t>inistero il  decreto non determi</w:t>
      </w:r>
      <w:r w:rsidR="00BB72BC">
        <w:rPr>
          <w:rFonts w:ascii="Arial" w:eastAsia="Arial Unicode MS" w:hAnsi="Arial" w:cs="Arial"/>
        </w:rPr>
        <w:t xml:space="preserve">na </w:t>
      </w:r>
      <w:r w:rsidR="006023BD">
        <w:rPr>
          <w:rFonts w:ascii="Arial" w:eastAsia="Arial Unicode MS" w:hAnsi="Arial" w:cs="Arial"/>
        </w:rPr>
        <w:t xml:space="preserve">alcuna ricaduta </w:t>
      </w:r>
      <w:r w:rsidR="00753D8E">
        <w:rPr>
          <w:rFonts w:ascii="Arial" w:eastAsia="Arial Unicode MS" w:hAnsi="Arial" w:cs="Arial"/>
        </w:rPr>
        <w:t>sugli attuali livelli</w:t>
      </w:r>
      <w:r w:rsidR="006023BD">
        <w:rPr>
          <w:rFonts w:ascii="Arial" w:eastAsia="Arial Unicode MS" w:hAnsi="Arial" w:cs="Arial"/>
        </w:rPr>
        <w:t xml:space="preserve"> occupazionali</w:t>
      </w:r>
      <w:r w:rsidR="008A0B90">
        <w:rPr>
          <w:rFonts w:ascii="Arial" w:eastAsia="Arial Unicode MS" w:hAnsi="Arial" w:cs="Arial"/>
        </w:rPr>
        <w:t>, né</w:t>
      </w:r>
      <w:r w:rsidR="00753D8E">
        <w:rPr>
          <w:rFonts w:ascii="Arial" w:eastAsia="Arial Unicode MS" w:hAnsi="Arial" w:cs="Arial"/>
        </w:rPr>
        <w:t xml:space="preserve"> sulle professionalità attualmente esistenti </w:t>
      </w:r>
      <w:r w:rsidR="006023BD">
        <w:rPr>
          <w:rFonts w:ascii="Arial" w:eastAsia="Arial Unicode MS" w:hAnsi="Arial" w:cs="Arial"/>
        </w:rPr>
        <w:t xml:space="preserve"> mantenendo  integre le funzioni peculiari del Pubblico Registro.</w:t>
      </w:r>
    </w:p>
    <w:p w:rsidR="009566E3" w:rsidRDefault="009566E3" w:rsidP="009566E3">
      <w:pPr>
        <w:spacing w:line="276" w:lineRule="auto"/>
        <w:jc w:val="both"/>
        <w:rPr>
          <w:rFonts w:ascii="Arial" w:eastAsia="Arial Unicode MS" w:hAnsi="Arial" w:cs="Arial"/>
        </w:rPr>
      </w:pPr>
    </w:p>
    <w:p w:rsidR="00BB72BC" w:rsidRDefault="00F52BF0" w:rsidP="009566E3">
      <w:pPr>
        <w:spacing w:line="276" w:lineRule="auto"/>
        <w:jc w:val="both"/>
        <w:rPr>
          <w:rFonts w:ascii="Arial" w:eastAsia="Arial Unicode MS" w:hAnsi="Arial" w:cs="Arial"/>
        </w:rPr>
      </w:pPr>
      <w:r>
        <w:rPr>
          <w:rFonts w:ascii="Arial" w:eastAsia="Arial Unicode MS" w:hAnsi="Arial" w:cs="Arial"/>
        </w:rPr>
        <w:t>Le OO.</w:t>
      </w:r>
      <w:r w:rsidR="00095A81">
        <w:rPr>
          <w:rFonts w:ascii="Arial" w:eastAsia="Arial Unicode MS" w:hAnsi="Arial" w:cs="Arial"/>
        </w:rPr>
        <w:t xml:space="preserve"> </w:t>
      </w:r>
      <w:r>
        <w:rPr>
          <w:rFonts w:ascii="Arial" w:eastAsia="Arial Unicode MS" w:hAnsi="Arial" w:cs="Arial"/>
        </w:rPr>
        <w:t xml:space="preserve">SS. hanno evidenziato alcune criticità derivanti dalla </w:t>
      </w:r>
      <w:r w:rsidR="00BB72BC">
        <w:rPr>
          <w:rFonts w:ascii="Arial" w:eastAsia="Arial Unicode MS" w:hAnsi="Arial" w:cs="Arial"/>
        </w:rPr>
        <w:t>impostazione</w:t>
      </w:r>
      <w:r>
        <w:rPr>
          <w:rFonts w:ascii="Arial" w:eastAsia="Arial Unicode MS" w:hAnsi="Arial" w:cs="Arial"/>
        </w:rPr>
        <w:t xml:space="preserve"> d</w:t>
      </w:r>
      <w:r w:rsidR="00A34F41">
        <w:rPr>
          <w:rFonts w:ascii="Arial" w:eastAsia="Arial Unicode MS" w:hAnsi="Arial" w:cs="Arial"/>
        </w:rPr>
        <w:t>el decreto in particolare h</w:t>
      </w:r>
      <w:r>
        <w:rPr>
          <w:rFonts w:ascii="Arial" w:eastAsia="Arial Unicode MS" w:hAnsi="Arial" w:cs="Arial"/>
        </w:rPr>
        <w:t xml:space="preserve">anno </w:t>
      </w:r>
      <w:r w:rsidR="008A0B90">
        <w:rPr>
          <w:rFonts w:ascii="Arial" w:eastAsia="Arial Unicode MS" w:hAnsi="Arial" w:cs="Arial"/>
        </w:rPr>
        <w:t xml:space="preserve">sottolineato </w:t>
      </w:r>
      <w:r>
        <w:rPr>
          <w:rFonts w:ascii="Arial" w:eastAsia="Arial Unicode MS" w:hAnsi="Arial" w:cs="Arial"/>
        </w:rPr>
        <w:t xml:space="preserve">come </w:t>
      </w:r>
      <w:r w:rsidR="00753D8E">
        <w:rPr>
          <w:rFonts w:ascii="Arial" w:eastAsia="Arial Unicode MS" w:hAnsi="Arial" w:cs="Arial"/>
        </w:rPr>
        <w:t xml:space="preserve">con il </w:t>
      </w:r>
      <w:r w:rsidR="00BB72BC">
        <w:rPr>
          <w:rFonts w:ascii="Arial" w:eastAsia="Arial Unicode MS" w:hAnsi="Arial" w:cs="Arial"/>
        </w:rPr>
        <w:t>sistema introdotto</w:t>
      </w:r>
      <w:r w:rsidR="00753D8E">
        <w:rPr>
          <w:rFonts w:ascii="Arial" w:eastAsia="Arial Unicode MS" w:hAnsi="Arial" w:cs="Arial"/>
        </w:rPr>
        <w:t xml:space="preserve"> viene esclusa una piena </w:t>
      </w:r>
      <w:r w:rsidR="00C32D99">
        <w:rPr>
          <w:rFonts w:ascii="Arial" w:eastAsia="Arial Unicode MS" w:hAnsi="Arial" w:cs="Arial"/>
        </w:rPr>
        <w:t>cooperazione dei sistemi</w:t>
      </w:r>
      <w:r w:rsidR="00753D8E">
        <w:rPr>
          <w:rFonts w:ascii="Arial" w:eastAsia="Arial Unicode MS" w:hAnsi="Arial" w:cs="Arial"/>
        </w:rPr>
        <w:t xml:space="preserve"> essendo le procedure</w:t>
      </w:r>
      <w:r w:rsidR="00A34F41">
        <w:rPr>
          <w:rFonts w:ascii="Arial" w:eastAsia="Arial Unicode MS" w:hAnsi="Arial" w:cs="Arial"/>
        </w:rPr>
        <w:t xml:space="preserve"> governate esclusivamente d</w:t>
      </w:r>
      <w:r w:rsidR="00AE1656">
        <w:rPr>
          <w:rFonts w:ascii="Arial" w:eastAsia="Arial Unicode MS" w:hAnsi="Arial" w:cs="Arial"/>
        </w:rPr>
        <w:t xml:space="preserve">al CED del MIT e come </w:t>
      </w:r>
      <w:r w:rsidR="00BB72BC">
        <w:rPr>
          <w:rFonts w:ascii="Arial" w:eastAsia="Arial Unicode MS" w:hAnsi="Arial" w:cs="Arial"/>
        </w:rPr>
        <w:t xml:space="preserve">anche </w:t>
      </w:r>
      <w:r>
        <w:rPr>
          <w:rFonts w:ascii="Arial" w:eastAsia="Arial Unicode MS" w:hAnsi="Arial" w:cs="Arial"/>
        </w:rPr>
        <w:t xml:space="preserve"> il potere cert</w:t>
      </w:r>
      <w:r w:rsidR="00BB72BC">
        <w:rPr>
          <w:rFonts w:ascii="Arial" w:eastAsia="Arial Unicode MS" w:hAnsi="Arial" w:cs="Arial"/>
        </w:rPr>
        <w:t>i</w:t>
      </w:r>
      <w:r>
        <w:rPr>
          <w:rFonts w:ascii="Arial" w:eastAsia="Arial Unicode MS" w:hAnsi="Arial" w:cs="Arial"/>
        </w:rPr>
        <w:t xml:space="preserve">ficativo </w:t>
      </w:r>
      <w:r w:rsidR="00AE1656">
        <w:rPr>
          <w:rFonts w:ascii="Arial" w:eastAsia="Arial Unicode MS" w:hAnsi="Arial" w:cs="Arial"/>
        </w:rPr>
        <w:t xml:space="preserve"> venga</w:t>
      </w:r>
      <w:r w:rsidR="00BB72BC">
        <w:rPr>
          <w:rFonts w:ascii="Arial" w:eastAsia="Arial Unicode MS" w:hAnsi="Arial" w:cs="Arial"/>
        </w:rPr>
        <w:t xml:space="preserve"> affidato </w:t>
      </w:r>
      <w:r>
        <w:rPr>
          <w:rFonts w:ascii="Arial" w:eastAsia="Arial Unicode MS" w:hAnsi="Arial" w:cs="Arial"/>
        </w:rPr>
        <w:t>unicamente al MIT pur es</w:t>
      </w:r>
      <w:r w:rsidR="00BB72BC">
        <w:rPr>
          <w:rFonts w:ascii="Arial" w:eastAsia="Arial Unicode MS" w:hAnsi="Arial" w:cs="Arial"/>
        </w:rPr>
        <w:t xml:space="preserve">sendo </w:t>
      </w:r>
      <w:r w:rsidR="003C603A">
        <w:rPr>
          <w:rFonts w:ascii="Arial" w:eastAsia="Arial Unicode MS" w:hAnsi="Arial" w:cs="Arial"/>
        </w:rPr>
        <w:t>attribuita la responsabilità ad ACI dei dati del Pra.</w:t>
      </w:r>
    </w:p>
    <w:p w:rsidR="00F52BF0" w:rsidRDefault="006023BD" w:rsidP="00720AC6">
      <w:pPr>
        <w:spacing w:line="276" w:lineRule="auto"/>
        <w:jc w:val="both"/>
        <w:rPr>
          <w:rFonts w:ascii="Arial" w:eastAsia="Arial Unicode MS" w:hAnsi="Arial" w:cs="Arial"/>
        </w:rPr>
      </w:pPr>
      <w:r>
        <w:rPr>
          <w:rFonts w:ascii="Arial" w:eastAsia="Arial Unicode MS" w:hAnsi="Arial" w:cs="Arial"/>
        </w:rPr>
        <w:t>H</w:t>
      </w:r>
      <w:r w:rsidR="003C603A">
        <w:rPr>
          <w:rFonts w:ascii="Arial" w:eastAsia="Arial Unicode MS" w:hAnsi="Arial" w:cs="Arial"/>
        </w:rPr>
        <w:t>anno</w:t>
      </w:r>
      <w:r w:rsidR="00F52BF0">
        <w:rPr>
          <w:rFonts w:ascii="Arial" w:eastAsia="Arial Unicode MS" w:hAnsi="Arial" w:cs="Arial"/>
        </w:rPr>
        <w:t xml:space="preserve"> richies</w:t>
      </w:r>
      <w:r w:rsidR="00BB72BC">
        <w:rPr>
          <w:rFonts w:ascii="Arial" w:eastAsia="Arial Unicode MS" w:hAnsi="Arial" w:cs="Arial"/>
        </w:rPr>
        <w:t>to delucidazioni sul possibile “</w:t>
      </w:r>
      <w:r w:rsidR="00F52BF0">
        <w:rPr>
          <w:rFonts w:ascii="Arial" w:eastAsia="Arial Unicode MS" w:hAnsi="Arial" w:cs="Arial"/>
        </w:rPr>
        <w:t>riuso” delle procedure e infrastrutture informatiche già approntate da</w:t>
      </w:r>
      <w:r w:rsidR="00C32D99">
        <w:rPr>
          <w:rFonts w:ascii="Arial" w:eastAsia="Arial Unicode MS" w:hAnsi="Arial" w:cs="Arial"/>
        </w:rPr>
        <w:t xml:space="preserve"> Aci e h</w:t>
      </w:r>
      <w:r w:rsidR="00BB72BC">
        <w:rPr>
          <w:rFonts w:ascii="Arial" w:eastAsia="Arial Unicode MS" w:hAnsi="Arial" w:cs="Arial"/>
        </w:rPr>
        <w:t>anno ri</w:t>
      </w:r>
      <w:r w:rsidR="00F52BF0">
        <w:rPr>
          <w:rFonts w:ascii="Arial" w:eastAsia="Arial Unicode MS" w:hAnsi="Arial" w:cs="Arial"/>
        </w:rPr>
        <w:t xml:space="preserve">badito le preoccupazioni dei lavoratori per un decreto che </w:t>
      </w:r>
      <w:r w:rsidR="00C32D99">
        <w:rPr>
          <w:rFonts w:ascii="Arial" w:eastAsia="Arial Unicode MS" w:hAnsi="Arial" w:cs="Arial"/>
        </w:rPr>
        <w:t xml:space="preserve">rinviando </w:t>
      </w:r>
      <w:r w:rsidR="00494471">
        <w:rPr>
          <w:rFonts w:ascii="Arial" w:eastAsia="Arial Unicode MS" w:hAnsi="Arial" w:cs="Arial"/>
        </w:rPr>
        <w:t xml:space="preserve">comunque </w:t>
      </w:r>
      <w:r w:rsidR="00C32D99">
        <w:rPr>
          <w:rFonts w:ascii="Arial" w:eastAsia="Arial Unicode MS" w:hAnsi="Arial" w:cs="Arial"/>
        </w:rPr>
        <w:t>a successivi provvedimenti attuativi</w:t>
      </w:r>
      <w:r w:rsidR="00F52BF0">
        <w:rPr>
          <w:rFonts w:ascii="Arial" w:eastAsia="Arial Unicode MS" w:hAnsi="Arial" w:cs="Arial"/>
        </w:rPr>
        <w:t xml:space="preserve"> sia la determinazione della tariffa che</w:t>
      </w:r>
      <w:r w:rsidR="00BB72BC">
        <w:rPr>
          <w:rFonts w:ascii="Arial" w:eastAsia="Arial Unicode MS" w:hAnsi="Arial" w:cs="Arial"/>
        </w:rPr>
        <w:t xml:space="preserve"> </w:t>
      </w:r>
      <w:r w:rsidR="00BB72BC">
        <w:rPr>
          <w:rFonts w:ascii="Arial" w:eastAsia="Arial Unicode MS" w:hAnsi="Arial" w:cs="Arial"/>
        </w:rPr>
        <w:lastRenderedPageBreak/>
        <w:t>alcuni aspetti rilevanti in o</w:t>
      </w:r>
      <w:r w:rsidR="00F52BF0">
        <w:rPr>
          <w:rFonts w:ascii="Arial" w:eastAsia="Arial Unicode MS" w:hAnsi="Arial" w:cs="Arial"/>
        </w:rPr>
        <w:t>rdine alle modalità organizzative potrebbe</w:t>
      </w:r>
      <w:r w:rsidR="00753D8E">
        <w:rPr>
          <w:rFonts w:ascii="Arial" w:eastAsia="Arial Unicode MS" w:hAnsi="Arial" w:cs="Arial"/>
        </w:rPr>
        <w:t>,</w:t>
      </w:r>
      <w:r w:rsidR="00F52BF0">
        <w:rPr>
          <w:rFonts w:ascii="Arial" w:eastAsia="Arial Unicode MS" w:hAnsi="Arial" w:cs="Arial"/>
        </w:rPr>
        <w:t xml:space="preserve"> se non nell’immedia</w:t>
      </w:r>
      <w:r w:rsidR="00B632F4">
        <w:rPr>
          <w:rFonts w:ascii="Arial" w:eastAsia="Arial Unicode MS" w:hAnsi="Arial" w:cs="Arial"/>
        </w:rPr>
        <w:t>to</w:t>
      </w:r>
      <w:r w:rsidR="00753D8E">
        <w:rPr>
          <w:rFonts w:ascii="Arial" w:eastAsia="Arial Unicode MS" w:hAnsi="Arial" w:cs="Arial"/>
        </w:rPr>
        <w:t>,</w:t>
      </w:r>
      <w:r w:rsidR="00B632F4">
        <w:rPr>
          <w:rFonts w:ascii="Arial" w:eastAsia="Arial Unicode MS" w:hAnsi="Arial" w:cs="Arial"/>
        </w:rPr>
        <w:t xml:space="preserve"> avere </w:t>
      </w:r>
      <w:r w:rsidR="00753D8E">
        <w:rPr>
          <w:rFonts w:ascii="Arial" w:eastAsia="Arial Unicode MS" w:hAnsi="Arial" w:cs="Arial"/>
        </w:rPr>
        <w:t xml:space="preserve"> in futuro </w:t>
      </w:r>
      <w:r w:rsidR="00B632F4">
        <w:rPr>
          <w:rFonts w:ascii="Arial" w:eastAsia="Arial Unicode MS" w:hAnsi="Arial" w:cs="Arial"/>
        </w:rPr>
        <w:t>ricadute sui lavoratori impiegati</w:t>
      </w:r>
      <w:r w:rsidR="00F52BF0">
        <w:rPr>
          <w:rFonts w:ascii="Arial" w:eastAsia="Arial Unicode MS" w:hAnsi="Arial" w:cs="Arial"/>
        </w:rPr>
        <w:t xml:space="preserve"> nel settore.</w:t>
      </w:r>
    </w:p>
    <w:p w:rsidR="009566E3" w:rsidRDefault="009566E3" w:rsidP="00720AC6">
      <w:pPr>
        <w:spacing w:line="276" w:lineRule="auto"/>
        <w:jc w:val="both"/>
        <w:rPr>
          <w:rFonts w:ascii="Arial" w:eastAsia="Arial Unicode MS" w:hAnsi="Arial" w:cs="Arial"/>
        </w:rPr>
      </w:pPr>
    </w:p>
    <w:p w:rsidR="00F52BF0" w:rsidRDefault="00F52BF0" w:rsidP="00720AC6">
      <w:pPr>
        <w:spacing w:line="276" w:lineRule="auto"/>
        <w:jc w:val="both"/>
        <w:rPr>
          <w:rFonts w:ascii="Arial" w:eastAsia="Arial Unicode MS" w:hAnsi="Arial" w:cs="Arial"/>
        </w:rPr>
      </w:pPr>
      <w:r>
        <w:rPr>
          <w:rFonts w:ascii="Arial" w:eastAsia="Arial Unicode MS" w:hAnsi="Arial" w:cs="Arial"/>
        </w:rPr>
        <w:t xml:space="preserve">A tal fine hanno richiesto </w:t>
      </w:r>
      <w:r w:rsidR="00B632F4">
        <w:rPr>
          <w:rFonts w:ascii="Arial" w:eastAsia="Arial Unicode MS" w:hAnsi="Arial" w:cs="Arial"/>
        </w:rPr>
        <w:t>un coinvolgimento</w:t>
      </w:r>
      <w:r>
        <w:rPr>
          <w:rFonts w:ascii="Arial" w:eastAsia="Arial Unicode MS" w:hAnsi="Arial" w:cs="Arial"/>
        </w:rPr>
        <w:t xml:space="preserve"> preventivo delle OO.SS nel percorso attuativo </w:t>
      </w:r>
      <w:r w:rsidR="00753D8E">
        <w:rPr>
          <w:rFonts w:ascii="Arial" w:eastAsia="Arial Unicode MS" w:hAnsi="Arial" w:cs="Arial"/>
        </w:rPr>
        <w:t xml:space="preserve">del decreto </w:t>
      </w:r>
      <w:r>
        <w:rPr>
          <w:rFonts w:ascii="Arial" w:eastAsia="Arial Unicode MS" w:hAnsi="Arial" w:cs="Arial"/>
        </w:rPr>
        <w:t>e di formalizzare garan</w:t>
      </w:r>
      <w:r w:rsidR="00B632F4">
        <w:rPr>
          <w:rFonts w:ascii="Arial" w:eastAsia="Arial Unicode MS" w:hAnsi="Arial" w:cs="Arial"/>
        </w:rPr>
        <w:t xml:space="preserve">zie per i </w:t>
      </w:r>
      <w:r>
        <w:rPr>
          <w:rFonts w:ascii="Arial" w:eastAsia="Arial Unicode MS" w:hAnsi="Arial" w:cs="Arial"/>
        </w:rPr>
        <w:t>lavoratori nel testo del decreto.</w:t>
      </w:r>
    </w:p>
    <w:p w:rsidR="009566E3" w:rsidRDefault="009566E3" w:rsidP="00720AC6">
      <w:pPr>
        <w:spacing w:line="276" w:lineRule="auto"/>
        <w:jc w:val="both"/>
        <w:rPr>
          <w:rFonts w:ascii="Arial" w:eastAsia="Arial Unicode MS" w:hAnsi="Arial" w:cs="Arial"/>
        </w:rPr>
      </w:pPr>
    </w:p>
    <w:p w:rsidR="00BB72BC" w:rsidRDefault="00BB72BC" w:rsidP="00720AC6">
      <w:pPr>
        <w:spacing w:line="276" w:lineRule="auto"/>
        <w:jc w:val="both"/>
        <w:rPr>
          <w:rFonts w:ascii="Arial" w:eastAsia="Arial Unicode MS" w:hAnsi="Arial" w:cs="Arial"/>
        </w:rPr>
      </w:pPr>
      <w:r>
        <w:rPr>
          <w:rFonts w:ascii="Arial" w:eastAsia="Arial Unicode MS" w:hAnsi="Arial" w:cs="Arial"/>
        </w:rPr>
        <w:t>Il direttore</w:t>
      </w:r>
      <w:r w:rsidR="00B632F4">
        <w:rPr>
          <w:rFonts w:ascii="Arial" w:eastAsia="Arial Unicode MS" w:hAnsi="Arial" w:cs="Arial"/>
        </w:rPr>
        <w:t xml:space="preserve"> Vitelli ha affermato che il ri</w:t>
      </w:r>
      <w:r>
        <w:rPr>
          <w:rFonts w:ascii="Arial" w:eastAsia="Arial Unicode MS" w:hAnsi="Arial" w:cs="Arial"/>
        </w:rPr>
        <w:t>uso delle procedure informatiche non è una prospettiva persegu</w:t>
      </w:r>
      <w:r w:rsidR="00B632F4">
        <w:rPr>
          <w:rFonts w:ascii="Arial" w:eastAsia="Arial Unicode MS" w:hAnsi="Arial" w:cs="Arial"/>
        </w:rPr>
        <w:t>i</w:t>
      </w:r>
      <w:r>
        <w:rPr>
          <w:rFonts w:ascii="Arial" w:eastAsia="Arial Unicode MS" w:hAnsi="Arial" w:cs="Arial"/>
        </w:rPr>
        <w:t>bile cosi come una carta di circolazione che divisa in due sezioni</w:t>
      </w:r>
      <w:r w:rsidR="00B632F4">
        <w:rPr>
          <w:rFonts w:ascii="Arial" w:eastAsia="Arial Unicode MS" w:hAnsi="Arial" w:cs="Arial"/>
        </w:rPr>
        <w:t xml:space="preserve"> manteng</w:t>
      </w:r>
      <w:r>
        <w:rPr>
          <w:rFonts w:ascii="Arial" w:eastAsia="Arial Unicode MS" w:hAnsi="Arial" w:cs="Arial"/>
        </w:rPr>
        <w:t>a i</w:t>
      </w:r>
      <w:r w:rsidR="00B632F4">
        <w:rPr>
          <w:rFonts w:ascii="Arial" w:eastAsia="Arial Unicode MS" w:hAnsi="Arial" w:cs="Arial"/>
        </w:rPr>
        <w:t>l</w:t>
      </w:r>
      <w:r>
        <w:rPr>
          <w:rFonts w:ascii="Arial" w:eastAsia="Arial Unicode MS" w:hAnsi="Arial" w:cs="Arial"/>
        </w:rPr>
        <w:t xml:space="preserve"> potere certificativo ad Aci in </w:t>
      </w:r>
      <w:r w:rsidR="00B632F4">
        <w:rPr>
          <w:rFonts w:ascii="Arial" w:eastAsia="Arial Unicode MS" w:hAnsi="Arial" w:cs="Arial"/>
        </w:rPr>
        <w:t>quanto la delega richie</w:t>
      </w:r>
      <w:r>
        <w:rPr>
          <w:rFonts w:ascii="Arial" w:eastAsia="Arial Unicode MS" w:hAnsi="Arial" w:cs="Arial"/>
        </w:rPr>
        <w:t>de l’emissione di un</w:t>
      </w:r>
      <w:r w:rsidR="00B632F4">
        <w:rPr>
          <w:rFonts w:ascii="Arial" w:eastAsia="Arial Unicode MS" w:hAnsi="Arial" w:cs="Arial"/>
        </w:rPr>
        <w:t xml:space="preserve"> documento</w:t>
      </w:r>
      <w:r>
        <w:rPr>
          <w:rFonts w:ascii="Arial" w:eastAsia="Arial Unicode MS" w:hAnsi="Arial" w:cs="Arial"/>
        </w:rPr>
        <w:t xml:space="preserve"> unico</w:t>
      </w:r>
      <w:r w:rsidR="00B632F4">
        <w:rPr>
          <w:rFonts w:ascii="Arial" w:eastAsia="Arial Unicode MS" w:hAnsi="Arial" w:cs="Arial"/>
        </w:rPr>
        <w:t xml:space="preserve"> e ciò determina la necessità di un unico soggetto che certifica e che la carta di circolazione in due sezioni </w:t>
      </w:r>
      <w:r>
        <w:rPr>
          <w:rFonts w:ascii="Arial" w:eastAsia="Arial Unicode MS" w:hAnsi="Arial" w:cs="Arial"/>
        </w:rPr>
        <w:t xml:space="preserve"> </w:t>
      </w:r>
      <w:r w:rsidR="00B632F4">
        <w:rPr>
          <w:rFonts w:ascii="Arial" w:eastAsia="Arial Unicode MS" w:hAnsi="Arial" w:cs="Arial"/>
        </w:rPr>
        <w:t xml:space="preserve">non è compatibile con il </w:t>
      </w:r>
      <w:r>
        <w:rPr>
          <w:rFonts w:ascii="Arial" w:eastAsia="Arial Unicode MS" w:hAnsi="Arial" w:cs="Arial"/>
        </w:rPr>
        <w:t xml:space="preserve"> nostro sistema giuridico </w:t>
      </w:r>
      <w:r w:rsidR="00B632F4">
        <w:rPr>
          <w:rFonts w:ascii="Arial" w:eastAsia="Arial Unicode MS" w:hAnsi="Arial" w:cs="Arial"/>
        </w:rPr>
        <w:t>amministrativo</w:t>
      </w:r>
      <w:r w:rsidR="00753D8E">
        <w:rPr>
          <w:rFonts w:ascii="Arial" w:eastAsia="Arial Unicode MS" w:hAnsi="Arial" w:cs="Arial"/>
        </w:rPr>
        <w:t>.</w:t>
      </w:r>
    </w:p>
    <w:p w:rsidR="00615E1E" w:rsidRDefault="00615E1E" w:rsidP="00615E1E">
      <w:pPr>
        <w:spacing w:line="276" w:lineRule="auto"/>
        <w:jc w:val="both"/>
        <w:rPr>
          <w:rFonts w:ascii="Arial" w:eastAsia="Arial Unicode MS" w:hAnsi="Arial" w:cs="Arial"/>
        </w:rPr>
      </w:pPr>
    </w:p>
    <w:p w:rsidR="00615E1E" w:rsidRDefault="00615E1E" w:rsidP="00615E1E">
      <w:pPr>
        <w:spacing w:line="276" w:lineRule="auto"/>
        <w:jc w:val="both"/>
        <w:rPr>
          <w:rFonts w:ascii="Arial" w:eastAsia="Arial Unicode MS" w:hAnsi="Arial" w:cs="Arial"/>
        </w:rPr>
      </w:pPr>
      <w:r>
        <w:rPr>
          <w:rFonts w:ascii="Arial" w:eastAsia="Arial Unicode MS" w:hAnsi="Arial" w:cs="Arial"/>
        </w:rPr>
        <w:t>L’ultima versione del decreto seppur con qualche miglioramento per quel che concerne la pienezza della funzione giuridica del PRA gestito dall’Aci, rimane comunque preoccupante in quanto rinvia la determinazione di aspetti fondamentali a futuri decreti e regolamenti attuativi.</w:t>
      </w:r>
    </w:p>
    <w:p w:rsidR="00753D8E" w:rsidRDefault="00615E1E" w:rsidP="00720AC6">
      <w:pPr>
        <w:spacing w:line="276" w:lineRule="auto"/>
        <w:jc w:val="both"/>
        <w:rPr>
          <w:rFonts w:ascii="Arial" w:eastAsia="Arial Unicode MS" w:hAnsi="Arial" w:cs="Arial"/>
        </w:rPr>
      </w:pPr>
      <w:r>
        <w:rPr>
          <w:rFonts w:ascii="Arial" w:eastAsia="Arial Unicode MS" w:hAnsi="Arial" w:cs="Arial"/>
        </w:rPr>
        <w:t>Nel</w:t>
      </w:r>
      <w:r w:rsidR="00753D8E">
        <w:rPr>
          <w:rFonts w:ascii="Arial" w:eastAsia="Arial Unicode MS" w:hAnsi="Arial" w:cs="Arial"/>
        </w:rPr>
        <w:t xml:space="preserve"> merito</w:t>
      </w:r>
      <w:r>
        <w:rPr>
          <w:rFonts w:ascii="Arial" w:eastAsia="Arial Unicode MS" w:hAnsi="Arial" w:cs="Arial"/>
        </w:rPr>
        <w:t xml:space="preserve">, le OO.SS hanno avanzato </w:t>
      </w:r>
      <w:r w:rsidR="00753D8E">
        <w:rPr>
          <w:rFonts w:ascii="Arial" w:eastAsia="Arial Unicode MS" w:hAnsi="Arial" w:cs="Arial"/>
        </w:rPr>
        <w:t>la richiesta di essere sentiti nell’ambito della stesura dei decreti Ministeriali e Regolamentari</w:t>
      </w:r>
      <w:r>
        <w:rPr>
          <w:rFonts w:ascii="Arial" w:eastAsia="Arial Unicode MS" w:hAnsi="Arial" w:cs="Arial"/>
        </w:rPr>
        <w:t>, i rappresentanti del Ministero</w:t>
      </w:r>
      <w:r w:rsidR="00753D8E">
        <w:rPr>
          <w:rFonts w:ascii="Arial" w:eastAsia="Arial Unicode MS" w:hAnsi="Arial" w:cs="Arial"/>
        </w:rPr>
        <w:t xml:space="preserve"> hanno preso atto e hanno comunicato che sarà cura del dicastero tenere aggiornate le OO.SS quali rappresentanti dei lavoratori di categoria.</w:t>
      </w:r>
      <w:r w:rsidR="00C32D99">
        <w:rPr>
          <w:rFonts w:ascii="Arial" w:eastAsia="Arial Unicode MS" w:hAnsi="Arial" w:cs="Arial"/>
        </w:rPr>
        <w:t xml:space="preserve"> A tal fine è stato sottoscritto un verbale di incontro che alleghiamo.</w:t>
      </w:r>
    </w:p>
    <w:p w:rsidR="00F322AF" w:rsidRDefault="00F322AF" w:rsidP="00720AC6">
      <w:pPr>
        <w:spacing w:line="276" w:lineRule="auto"/>
        <w:jc w:val="both"/>
        <w:rPr>
          <w:rFonts w:ascii="Arial" w:eastAsia="Arial Unicode MS" w:hAnsi="Arial" w:cs="Arial"/>
        </w:rPr>
      </w:pPr>
    </w:p>
    <w:p w:rsidR="00C226A4" w:rsidRDefault="00C226A4" w:rsidP="00661665">
      <w:pPr>
        <w:spacing w:line="276" w:lineRule="auto"/>
        <w:jc w:val="both"/>
        <w:rPr>
          <w:rFonts w:ascii="Arial" w:eastAsia="Arial Unicode MS" w:hAnsi="Arial" w:cs="Arial"/>
        </w:rPr>
      </w:pPr>
      <w:r>
        <w:rPr>
          <w:rFonts w:ascii="Arial" w:eastAsia="Arial Unicode MS" w:hAnsi="Arial" w:cs="Arial"/>
        </w:rPr>
        <w:t>Pertanto</w:t>
      </w:r>
      <w:r w:rsidR="00AB47EA">
        <w:rPr>
          <w:rFonts w:ascii="Arial" w:eastAsia="Arial Unicode MS" w:hAnsi="Arial" w:cs="Arial"/>
        </w:rPr>
        <w:t xml:space="preserve"> pur considerando</w:t>
      </w:r>
      <w:r>
        <w:rPr>
          <w:rFonts w:ascii="Arial" w:eastAsia="Arial Unicode MS" w:hAnsi="Arial" w:cs="Arial"/>
        </w:rPr>
        <w:t xml:space="preserve"> positiva la manifestata </w:t>
      </w:r>
      <w:r w:rsidR="00661665">
        <w:rPr>
          <w:rFonts w:ascii="Arial" w:eastAsia="Arial Unicode MS" w:hAnsi="Arial" w:cs="Arial"/>
        </w:rPr>
        <w:t xml:space="preserve">disponibilità del Mit a coinvolgere il sindacato </w:t>
      </w:r>
      <w:r>
        <w:rPr>
          <w:rFonts w:ascii="Arial" w:eastAsia="Arial Unicode MS" w:hAnsi="Arial" w:cs="Arial"/>
        </w:rPr>
        <w:t xml:space="preserve">prima della adozione dei successivi provvedimenti </w:t>
      </w:r>
      <w:r w:rsidR="00AB47EA">
        <w:rPr>
          <w:rFonts w:ascii="Arial" w:eastAsia="Arial Unicode MS" w:hAnsi="Arial" w:cs="Arial"/>
        </w:rPr>
        <w:t xml:space="preserve">,  le scriventi ritengono  che sia necessario attivarsi </w:t>
      </w:r>
      <w:r w:rsidR="00EE79B3">
        <w:rPr>
          <w:rFonts w:ascii="Arial" w:eastAsia="Arial Unicode MS" w:hAnsi="Arial" w:cs="Arial"/>
        </w:rPr>
        <w:t xml:space="preserve">fin da subito in considerazione dei tempi previsti ( 10 giorni max.) presso le commissioni parlamentari </w:t>
      </w:r>
      <w:r w:rsidR="00067343">
        <w:rPr>
          <w:rFonts w:ascii="Arial" w:eastAsia="Arial Unicode MS" w:hAnsi="Arial" w:cs="Arial"/>
        </w:rPr>
        <w:t xml:space="preserve">al fine di assicurare le </w:t>
      </w:r>
      <w:r w:rsidR="00AB47EA">
        <w:rPr>
          <w:rFonts w:ascii="Arial" w:eastAsia="Arial Unicode MS" w:hAnsi="Arial" w:cs="Arial"/>
        </w:rPr>
        <w:t>maggiori garanzie possibili per i lavoratori.</w:t>
      </w:r>
    </w:p>
    <w:p w:rsidR="000B6A56" w:rsidRDefault="000B6A56" w:rsidP="000B6A56">
      <w:pPr>
        <w:ind w:firstLine="1191"/>
        <w:jc w:val="both"/>
        <w:rPr>
          <w:rFonts w:ascii="Arial" w:eastAsia="Arial Unicode MS" w:hAnsi="Arial" w:cs="Arial"/>
        </w:rPr>
      </w:pPr>
    </w:p>
    <w:p w:rsidR="00F329F3" w:rsidRPr="00B66FAD" w:rsidRDefault="00F329F3" w:rsidP="00F329F3">
      <w:pPr>
        <w:ind w:firstLine="1191"/>
        <w:jc w:val="both"/>
        <w:rPr>
          <w:rFonts w:ascii="Arial" w:eastAsia="Arial Unicode MS" w:hAnsi="Arial" w:cs="Arial"/>
        </w:rPr>
      </w:pPr>
    </w:p>
    <w:tbl>
      <w:tblPr>
        <w:tblStyle w:val="Grigliatabella"/>
        <w:tblpPr w:leftFromText="141" w:rightFromText="141" w:vertAnchor="text" w:horzAnchor="margin" w:tblpXSpec="center" w:tblpY="-24"/>
        <w:tblW w:w="0" w:type="auto"/>
        <w:tblLook w:val="04A0" w:firstRow="1" w:lastRow="0" w:firstColumn="1" w:lastColumn="0" w:noHBand="0" w:noVBand="1"/>
      </w:tblPr>
      <w:tblGrid>
        <w:gridCol w:w="2069"/>
        <w:gridCol w:w="2069"/>
        <w:gridCol w:w="2069"/>
      </w:tblGrid>
      <w:tr w:rsidR="000B6A56" w:rsidTr="000B6A56">
        <w:tc>
          <w:tcPr>
            <w:tcW w:w="2069" w:type="dxa"/>
          </w:tcPr>
          <w:p w:rsidR="003475D9" w:rsidRDefault="003475D9" w:rsidP="003475D9">
            <w:pPr>
              <w:spacing w:before="100" w:beforeAutospacing="1" w:after="100" w:afterAutospacing="1"/>
              <w:jc w:val="center"/>
              <w:rPr>
                <w:rFonts w:ascii="Arial" w:hAnsi="Arial" w:cs="Arial"/>
                <w:b/>
              </w:rPr>
            </w:pPr>
            <w:r>
              <w:rPr>
                <w:rFonts w:ascii="Arial" w:hAnsi="Arial" w:cs="Arial"/>
                <w:b/>
              </w:rPr>
              <w:t>FP CGIL ACI</w:t>
            </w:r>
          </w:p>
          <w:p w:rsidR="00DE60D6" w:rsidRPr="008D02C2" w:rsidRDefault="003475D9" w:rsidP="003475D9">
            <w:pPr>
              <w:spacing w:before="100" w:beforeAutospacing="1" w:after="100" w:afterAutospacing="1"/>
              <w:jc w:val="center"/>
              <w:rPr>
                <w:rFonts w:ascii="Arial" w:hAnsi="Arial" w:cs="Arial"/>
                <w:b/>
              </w:rPr>
            </w:pPr>
            <w:r>
              <w:rPr>
                <w:rFonts w:ascii="Arial" w:hAnsi="Arial" w:cs="Arial"/>
                <w:b/>
              </w:rPr>
              <w:t>Derna Figliuolo</w:t>
            </w:r>
          </w:p>
        </w:tc>
        <w:tc>
          <w:tcPr>
            <w:tcW w:w="2069" w:type="dxa"/>
          </w:tcPr>
          <w:p w:rsidR="000B6A56" w:rsidRPr="008D02C2" w:rsidRDefault="000B6A56" w:rsidP="00DE60D6">
            <w:pPr>
              <w:spacing w:before="100" w:beforeAutospacing="1" w:after="100" w:afterAutospacing="1"/>
              <w:jc w:val="center"/>
              <w:rPr>
                <w:rFonts w:ascii="Arial" w:hAnsi="Arial" w:cs="Arial"/>
                <w:b/>
              </w:rPr>
            </w:pPr>
            <w:r w:rsidRPr="008D02C2">
              <w:rPr>
                <w:rFonts w:ascii="Arial" w:hAnsi="Arial" w:cs="Arial"/>
                <w:b/>
              </w:rPr>
              <w:t xml:space="preserve">CISL </w:t>
            </w:r>
            <w:r w:rsidR="003475D9">
              <w:rPr>
                <w:rFonts w:ascii="Arial" w:hAnsi="Arial" w:cs="Arial"/>
                <w:b/>
              </w:rPr>
              <w:t>FP ACI</w:t>
            </w:r>
          </w:p>
          <w:p w:rsidR="008D02C2" w:rsidRPr="008D02C2" w:rsidRDefault="003475D9" w:rsidP="00DE60D6">
            <w:pPr>
              <w:spacing w:before="100" w:beforeAutospacing="1" w:after="100" w:afterAutospacing="1"/>
              <w:jc w:val="center"/>
              <w:rPr>
                <w:rFonts w:ascii="Arial" w:hAnsi="Arial" w:cs="Arial"/>
                <w:b/>
              </w:rPr>
            </w:pPr>
            <w:r>
              <w:rPr>
                <w:rFonts w:ascii="Arial" w:hAnsi="Arial" w:cs="Arial"/>
                <w:b/>
              </w:rPr>
              <w:t>Marco Semprini</w:t>
            </w:r>
          </w:p>
        </w:tc>
        <w:tc>
          <w:tcPr>
            <w:tcW w:w="2069" w:type="dxa"/>
          </w:tcPr>
          <w:p w:rsidR="008D02C2" w:rsidRPr="008D02C2" w:rsidRDefault="000B6A56" w:rsidP="00DE60D6">
            <w:pPr>
              <w:spacing w:before="100" w:beforeAutospacing="1" w:after="100" w:afterAutospacing="1"/>
              <w:jc w:val="center"/>
              <w:rPr>
                <w:rFonts w:ascii="Arial" w:hAnsi="Arial" w:cs="Arial"/>
                <w:b/>
              </w:rPr>
            </w:pPr>
            <w:r w:rsidRPr="008D02C2">
              <w:rPr>
                <w:rFonts w:ascii="Arial" w:hAnsi="Arial" w:cs="Arial"/>
                <w:b/>
              </w:rPr>
              <w:t>UILPA</w:t>
            </w:r>
            <w:r w:rsidR="003475D9">
              <w:rPr>
                <w:rFonts w:ascii="Arial" w:hAnsi="Arial" w:cs="Arial"/>
                <w:b/>
              </w:rPr>
              <w:t xml:space="preserve"> ACI</w:t>
            </w:r>
          </w:p>
          <w:p w:rsidR="000B6A56" w:rsidRPr="008D02C2" w:rsidRDefault="003475D9" w:rsidP="00DE60D6">
            <w:pPr>
              <w:spacing w:before="100" w:beforeAutospacing="1" w:after="100" w:afterAutospacing="1"/>
              <w:jc w:val="center"/>
              <w:rPr>
                <w:rFonts w:ascii="Arial" w:hAnsi="Arial" w:cs="Arial"/>
                <w:b/>
              </w:rPr>
            </w:pPr>
            <w:r>
              <w:rPr>
                <w:rFonts w:ascii="Arial" w:hAnsi="Arial" w:cs="Arial"/>
                <w:b/>
              </w:rPr>
              <w:t>Paola Piccirilli</w:t>
            </w:r>
          </w:p>
        </w:tc>
      </w:tr>
    </w:tbl>
    <w:p w:rsidR="00DA1F5B" w:rsidRDefault="00DA1F5B" w:rsidP="00342827">
      <w:pPr>
        <w:pStyle w:val="Rientrocorpodeltesto"/>
        <w:autoSpaceDE w:val="0"/>
        <w:autoSpaceDN w:val="0"/>
        <w:adjustRightInd w:val="0"/>
        <w:spacing w:line="276" w:lineRule="auto"/>
        <w:ind w:left="5529" w:firstLine="0"/>
        <w:rPr>
          <w:rFonts w:ascii="Calibri" w:hAnsi="Calibri"/>
        </w:rPr>
      </w:pPr>
    </w:p>
    <w:sectPr w:rsidR="00DA1F5B" w:rsidSect="002901F7">
      <w:pgSz w:w="11905" w:h="16837"/>
      <w:pgMar w:top="1560" w:right="848"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pPr>
      <w:rPr>
        <w:rFonts w:ascii="Times New Roman" w:hAnsi="Times New Roman" w:cs="Times New Roman"/>
      </w:rPr>
    </w:lvl>
    <w:lvl w:ilvl="1">
      <w:start w:val="1"/>
      <w:numFmt w:val="none"/>
      <w:pStyle w:val="Titolo2"/>
      <w:lvlText w:val=""/>
      <w:lvlJc w:val="left"/>
      <w:pPr>
        <w:tabs>
          <w:tab w:val="num" w:pos="576"/>
        </w:tabs>
      </w:pPr>
      <w:rPr>
        <w:rFonts w:ascii="Times New Roman" w:hAnsi="Times New Roman" w:cs="Times New Roman"/>
      </w:rPr>
    </w:lvl>
    <w:lvl w:ilvl="2">
      <w:start w:val="1"/>
      <w:numFmt w:val="none"/>
      <w:pStyle w:val="Titolo3"/>
      <w:lvlText w:val=""/>
      <w:lvlJc w:val="left"/>
      <w:pPr>
        <w:tabs>
          <w:tab w:val="num" w:pos="720"/>
        </w:tabs>
      </w:pPr>
      <w:rPr>
        <w:rFonts w:ascii="Times New Roman" w:hAnsi="Times New Roman" w:cs="Times New Roman"/>
      </w:rPr>
    </w:lvl>
    <w:lvl w:ilvl="3">
      <w:start w:val="1"/>
      <w:numFmt w:val="none"/>
      <w:lvlText w:val=""/>
      <w:lvlJc w:val="left"/>
      <w:pPr>
        <w:tabs>
          <w:tab w:val="num" w:pos="864"/>
        </w:tabs>
      </w:pPr>
      <w:rPr>
        <w:rFonts w:ascii="Times New Roman" w:hAnsi="Times New Roman" w:cs="Times New Roman"/>
      </w:rPr>
    </w:lvl>
    <w:lvl w:ilvl="4">
      <w:start w:val="1"/>
      <w:numFmt w:val="none"/>
      <w:lvlText w:val=""/>
      <w:lvlJc w:val="left"/>
      <w:pPr>
        <w:tabs>
          <w:tab w:val="num" w:pos="1008"/>
        </w:tabs>
      </w:pPr>
      <w:rPr>
        <w:rFonts w:ascii="Times New Roman" w:hAnsi="Times New Roman" w:cs="Times New Roman"/>
      </w:rPr>
    </w:lvl>
    <w:lvl w:ilvl="5">
      <w:start w:val="1"/>
      <w:numFmt w:val="none"/>
      <w:lvlText w:val=""/>
      <w:lvlJc w:val="left"/>
      <w:pPr>
        <w:tabs>
          <w:tab w:val="num" w:pos="1152"/>
        </w:tabs>
      </w:pPr>
      <w:rPr>
        <w:rFonts w:ascii="Times New Roman" w:hAnsi="Times New Roman" w:cs="Times New Roman"/>
      </w:rPr>
    </w:lvl>
    <w:lvl w:ilvl="6">
      <w:start w:val="1"/>
      <w:numFmt w:val="none"/>
      <w:lvlText w:val=""/>
      <w:lvlJc w:val="left"/>
      <w:pPr>
        <w:tabs>
          <w:tab w:val="num" w:pos="1296"/>
        </w:tabs>
      </w:pPr>
      <w:rPr>
        <w:rFonts w:ascii="Times New Roman" w:hAnsi="Times New Roman" w:cs="Times New Roman"/>
      </w:rPr>
    </w:lvl>
    <w:lvl w:ilvl="7">
      <w:start w:val="1"/>
      <w:numFmt w:val="none"/>
      <w:lvlText w:val=""/>
      <w:lvlJc w:val="left"/>
      <w:pPr>
        <w:tabs>
          <w:tab w:val="num" w:pos="1440"/>
        </w:tabs>
      </w:pPr>
      <w:rPr>
        <w:rFonts w:ascii="Times New Roman" w:hAnsi="Times New Roman" w:cs="Times New Roman"/>
      </w:rPr>
    </w:lvl>
    <w:lvl w:ilvl="8">
      <w:start w:val="1"/>
      <w:numFmt w:val="none"/>
      <w:lvlText w:val=""/>
      <w:lvlJc w:val="left"/>
      <w:pPr>
        <w:tabs>
          <w:tab w:val="num" w:pos="1584"/>
        </w:tabs>
      </w:pPr>
      <w:rPr>
        <w:rFonts w:ascii="Times New Roman" w:hAnsi="Times New Roman" w:cs="Times New Roman"/>
      </w:rPr>
    </w:lvl>
  </w:abstractNum>
  <w:abstractNum w:abstractNumId="1">
    <w:nsid w:val="01E426B6"/>
    <w:multiLevelType w:val="hybridMultilevel"/>
    <w:tmpl w:val="7D106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0451F"/>
    <w:multiLevelType w:val="hybridMultilevel"/>
    <w:tmpl w:val="E7D8CC20"/>
    <w:lvl w:ilvl="0" w:tplc="C34845F2">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10735021"/>
    <w:multiLevelType w:val="hybridMultilevel"/>
    <w:tmpl w:val="B442F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A11F11"/>
    <w:multiLevelType w:val="hybridMultilevel"/>
    <w:tmpl w:val="141A8ECE"/>
    <w:lvl w:ilvl="0" w:tplc="C34845F2">
      <w:numFmt w:val="bullet"/>
      <w:lvlText w:val="-"/>
      <w:lvlJc w:val="left"/>
      <w:pPr>
        <w:ind w:left="928"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55B720E7"/>
    <w:multiLevelType w:val="hybridMultilevel"/>
    <w:tmpl w:val="F364D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8B0A12"/>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CE67CA4"/>
    <w:multiLevelType w:val="hybridMultilevel"/>
    <w:tmpl w:val="C568DF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4B7D30"/>
    <w:rsid w:val="0000297F"/>
    <w:rsid w:val="00004892"/>
    <w:rsid w:val="00025E6D"/>
    <w:rsid w:val="00032C5E"/>
    <w:rsid w:val="00047AB9"/>
    <w:rsid w:val="000614DB"/>
    <w:rsid w:val="000636C6"/>
    <w:rsid w:val="00067343"/>
    <w:rsid w:val="00070ED7"/>
    <w:rsid w:val="0009034F"/>
    <w:rsid w:val="000959D9"/>
    <w:rsid w:val="00095A81"/>
    <w:rsid w:val="00097158"/>
    <w:rsid w:val="000B40C9"/>
    <w:rsid w:val="000B6A56"/>
    <w:rsid w:val="000F2388"/>
    <w:rsid w:val="000F4DE1"/>
    <w:rsid w:val="001437FD"/>
    <w:rsid w:val="00195618"/>
    <w:rsid w:val="00222E35"/>
    <w:rsid w:val="00232430"/>
    <w:rsid w:val="002426E9"/>
    <w:rsid w:val="00244EA9"/>
    <w:rsid w:val="00280115"/>
    <w:rsid w:val="00286CDD"/>
    <w:rsid w:val="002901F7"/>
    <w:rsid w:val="002B71CB"/>
    <w:rsid w:val="002C1870"/>
    <w:rsid w:val="002D0B0D"/>
    <w:rsid w:val="002E3110"/>
    <w:rsid w:val="002F6615"/>
    <w:rsid w:val="00316547"/>
    <w:rsid w:val="00323E31"/>
    <w:rsid w:val="0032412D"/>
    <w:rsid w:val="00342827"/>
    <w:rsid w:val="003475D9"/>
    <w:rsid w:val="00350056"/>
    <w:rsid w:val="003709A1"/>
    <w:rsid w:val="003842D5"/>
    <w:rsid w:val="003A0D2E"/>
    <w:rsid w:val="003A525B"/>
    <w:rsid w:val="003C603A"/>
    <w:rsid w:val="003C6314"/>
    <w:rsid w:val="003E6FFF"/>
    <w:rsid w:val="00404A21"/>
    <w:rsid w:val="004067DE"/>
    <w:rsid w:val="00416F1C"/>
    <w:rsid w:val="00424272"/>
    <w:rsid w:val="004330B1"/>
    <w:rsid w:val="00457E44"/>
    <w:rsid w:val="00462CD0"/>
    <w:rsid w:val="0046325E"/>
    <w:rsid w:val="004643B6"/>
    <w:rsid w:val="004666F1"/>
    <w:rsid w:val="00466DEE"/>
    <w:rsid w:val="00475B6A"/>
    <w:rsid w:val="00494471"/>
    <w:rsid w:val="004B7D30"/>
    <w:rsid w:val="004E4E80"/>
    <w:rsid w:val="004E55A6"/>
    <w:rsid w:val="0050187D"/>
    <w:rsid w:val="00503F8D"/>
    <w:rsid w:val="00520700"/>
    <w:rsid w:val="00520C60"/>
    <w:rsid w:val="00536CCE"/>
    <w:rsid w:val="00552078"/>
    <w:rsid w:val="00560D36"/>
    <w:rsid w:val="00587185"/>
    <w:rsid w:val="00596ABD"/>
    <w:rsid w:val="005A4FC3"/>
    <w:rsid w:val="005E5004"/>
    <w:rsid w:val="005E557F"/>
    <w:rsid w:val="005E571D"/>
    <w:rsid w:val="005F7253"/>
    <w:rsid w:val="006023BD"/>
    <w:rsid w:val="00615E1E"/>
    <w:rsid w:val="0062616D"/>
    <w:rsid w:val="00632470"/>
    <w:rsid w:val="00634A47"/>
    <w:rsid w:val="00661665"/>
    <w:rsid w:val="0068256A"/>
    <w:rsid w:val="006852F9"/>
    <w:rsid w:val="00685D51"/>
    <w:rsid w:val="006A018E"/>
    <w:rsid w:val="006A28AD"/>
    <w:rsid w:val="006A6D6B"/>
    <w:rsid w:val="006C3BAE"/>
    <w:rsid w:val="006F2319"/>
    <w:rsid w:val="007167D3"/>
    <w:rsid w:val="00720AC6"/>
    <w:rsid w:val="00721DD4"/>
    <w:rsid w:val="00724139"/>
    <w:rsid w:val="007274A9"/>
    <w:rsid w:val="00737250"/>
    <w:rsid w:val="00753D8E"/>
    <w:rsid w:val="00786FB1"/>
    <w:rsid w:val="007D3A2B"/>
    <w:rsid w:val="007E5C40"/>
    <w:rsid w:val="007E6BCB"/>
    <w:rsid w:val="007F0173"/>
    <w:rsid w:val="007F3114"/>
    <w:rsid w:val="00801ED4"/>
    <w:rsid w:val="00810D9A"/>
    <w:rsid w:val="00811040"/>
    <w:rsid w:val="00812A6B"/>
    <w:rsid w:val="00814619"/>
    <w:rsid w:val="00815E56"/>
    <w:rsid w:val="008220C2"/>
    <w:rsid w:val="00841DBB"/>
    <w:rsid w:val="0084417F"/>
    <w:rsid w:val="008819DB"/>
    <w:rsid w:val="00894E33"/>
    <w:rsid w:val="008A0B90"/>
    <w:rsid w:val="008C1D92"/>
    <w:rsid w:val="008C52E8"/>
    <w:rsid w:val="008D02C2"/>
    <w:rsid w:val="008D65FD"/>
    <w:rsid w:val="008E38D1"/>
    <w:rsid w:val="0090220E"/>
    <w:rsid w:val="009139A8"/>
    <w:rsid w:val="009242FF"/>
    <w:rsid w:val="009348D4"/>
    <w:rsid w:val="0093704B"/>
    <w:rsid w:val="009566E3"/>
    <w:rsid w:val="00964B1A"/>
    <w:rsid w:val="00986FE7"/>
    <w:rsid w:val="00993719"/>
    <w:rsid w:val="009A17F6"/>
    <w:rsid w:val="009A24FE"/>
    <w:rsid w:val="009D0C6B"/>
    <w:rsid w:val="009E156B"/>
    <w:rsid w:val="009F73A2"/>
    <w:rsid w:val="00A346B9"/>
    <w:rsid w:val="00A34F41"/>
    <w:rsid w:val="00A42328"/>
    <w:rsid w:val="00A55DD5"/>
    <w:rsid w:val="00A70FDF"/>
    <w:rsid w:val="00A965A8"/>
    <w:rsid w:val="00AA7F59"/>
    <w:rsid w:val="00AB47EA"/>
    <w:rsid w:val="00AD003B"/>
    <w:rsid w:val="00AD3468"/>
    <w:rsid w:val="00AE00B4"/>
    <w:rsid w:val="00AE1656"/>
    <w:rsid w:val="00B013F2"/>
    <w:rsid w:val="00B1036E"/>
    <w:rsid w:val="00B11260"/>
    <w:rsid w:val="00B146B6"/>
    <w:rsid w:val="00B22102"/>
    <w:rsid w:val="00B24352"/>
    <w:rsid w:val="00B34DAF"/>
    <w:rsid w:val="00B632F4"/>
    <w:rsid w:val="00B66FAD"/>
    <w:rsid w:val="00B702A3"/>
    <w:rsid w:val="00B77846"/>
    <w:rsid w:val="00B86593"/>
    <w:rsid w:val="00B93C4B"/>
    <w:rsid w:val="00BB72BC"/>
    <w:rsid w:val="00BC4355"/>
    <w:rsid w:val="00BF1C8D"/>
    <w:rsid w:val="00C06AEC"/>
    <w:rsid w:val="00C226A4"/>
    <w:rsid w:val="00C26E38"/>
    <w:rsid w:val="00C32D99"/>
    <w:rsid w:val="00CB2B8E"/>
    <w:rsid w:val="00CD5D9E"/>
    <w:rsid w:val="00CF25CF"/>
    <w:rsid w:val="00D04512"/>
    <w:rsid w:val="00D07462"/>
    <w:rsid w:val="00D51062"/>
    <w:rsid w:val="00D53A31"/>
    <w:rsid w:val="00D941F0"/>
    <w:rsid w:val="00DA1F5B"/>
    <w:rsid w:val="00DB126A"/>
    <w:rsid w:val="00DB3574"/>
    <w:rsid w:val="00DB6AEC"/>
    <w:rsid w:val="00DC16DE"/>
    <w:rsid w:val="00DD0569"/>
    <w:rsid w:val="00DD0E8E"/>
    <w:rsid w:val="00DE23CD"/>
    <w:rsid w:val="00DE60D6"/>
    <w:rsid w:val="00E02231"/>
    <w:rsid w:val="00E132B9"/>
    <w:rsid w:val="00E5562D"/>
    <w:rsid w:val="00E72A8D"/>
    <w:rsid w:val="00E848AA"/>
    <w:rsid w:val="00E90B2A"/>
    <w:rsid w:val="00EA6787"/>
    <w:rsid w:val="00EA74B5"/>
    <w:rsid w:val="00EE314E"/>
    <w:rsid w:val="00EE3732"/>
    <w:rsid w:val="00EE79B3"/>
    <w:rsid w:val="00EF67BF"/>
    <w:rsid w:val="00F23505"/>
    <w:rsid w:val="00F322AF"/>
    <w:rsid w:val="00F329F3"/>
    <w:rsid w:val="00F44CD5"/>
    <w:rsid w:val="00F52BF0"/>
    <w:rsid w:val="00F62915"/>
    <w:rsid w:val="00F6689D"/>
    <w:rsid w:val="00F76AD5"/>
    <w:rsid w:val="00FA1EEE"/>
    <w:rsid w:val="00FD066D"/>
    <w:rsid w:val="00FF16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36E"/>
    <w:pPr>
      <w:suppressAutoHyphens/>
    </w:pPr>
    <w:rPr>
      <w:rFonts w:ascii="Times New Roman" w:hAnsi="Times New Roman" w:cs="Times New Roman"/>
      <w:sz w:val="24"/>
      <w:szCs w:val="24"/>
      <w:lang w:eastAsia="ar-SA"/>
    </w:rPr>
  </w:style>
  <w:style w:type="paragraph" w:styleId="Titolo1">
    <w:name w:val="heading 1"/>
    <w:basedOn w:val="Normale"/>
    <w:next w:val="Normale"/>
    <w:qFormat/>
    <w:rsid w:val="00B1036E"/>
    <w:pPr>
      <w:keepNext/>
      <w:numPr>
        <w:numId w:val="1"/>
      </w:numPr>
      <w:jc w:val="center"/>
      <w:outlineLvl w:val="0"/>
    </w:pPr>
    <w:rPr>
      <w:b/>
      <w:bCs/>
      <w:sz w:val="28"/>
      <w:szCs w:val="28"/>
    </w:rPr>
  </w:style>
  <w:style w:type="paragraph" w:styleId="Titolo2">
    <w:name w:val="heading 2"/>
    <w:basedOn w:val="Normale"/>
    <w:next w:val="Normale"/>
    <w:qFormat/>
    <w:rsid w:val="00B1036E"/>
    <w:pPr>
      <w:keepNext/>
      <w:numPr>
        <w:ilvl w:val="1"/>
        <w:numId w:val="1"/>
      </w:numPr>
      <w:jc w:val="center"/>
      <w:outlineLvl w:val="1"/>
    </w:pPr>
    <w:rPr>
      <w:b/>
      <w:bCs/>
      <w:lang w:val="fr-FR"/>
    </w:rPr>
  </w:style>
  <w:style w:type="paragraph" w:styleId="Titolo3">
    <w:name w:val="heading 3"/>
    <w:basedOn w:val="Normale"/>
    <w:next w:val="Normale"/>
    <w:qFormat/>
    <w:rsid w:val="00B1036E"/>
    <w:pPr>
      <w:keepNext/>
      <w:numPr>
        <w:ilvl w:val="2"/>
        <w:numId w:val="1"/>
      </w:numPr>
      <w:jc w:val="both"/>
      <w:outlineLvl w:val="2"/>
    </w:pPr>
    <w:rPr>
      <w:rFonts w:ascii="Arial" w:hAnsi="Arial" w:cs="Arial"/>
      <w:b/>
      <w:bCs/>
      <w:u w:val="single"/>
    </w:rPr>
  </w:style>
  <w:style w:type="paragraph" w:styleId="Titolo4">
    <w:name w:val="heading 4"/>
    <w:basedOn w:val="Normale"/>
    <w:next w:val="Normale"/>
    <w:qFormat/>
    <w:rsid w:val="00B1036E"/>
    <w:pPr>
      <w:keepNext/>
      <w:outlineLvl w:val="3"/>
    </w:pPr>
    <w:rPr>
      <w:rFonts w:ascii="Arial" w:hAnsi="Arial" w:cs="Arial"/>
      <w:b/>
      <w:bCs/>
    </w:rPr>
  </w:style>
  <w:style w:type="paragraph" w:styleId="Titolo5">
    <w:name w:val="heading 5"/>
    <w:basedOn w:val="Normale"/>
    <w:next w:val="Normale"/>
    <w:qFormat/>
    <w:rsid w:val="00B1036E"/>
    <w:pPr>
      <w:keepNext/>
      <w:ind w:left="5664" w:hanging="5664"/>
      <w:jc w:val="right"/>
      <w:outlineLvl w:val="4"/>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locked/>
    <w:rsid w:val="00B1036E"/>
    <w:rPr>
      <w:rFonts w:ascii="Cambria" w:hAnsi="Cambria" w:cs="Cambria"/>
      <w:b/>
      <w:bCs/>
      <w:kern w:val="32"/>
      <w:sz w:val="32"/>
      <w:szCs w:val="32"/>
      <w:lang w:eastAsia="ar-SA" w:bidi="ar-SA"/>
    </w:rPr>
  </w:style>
  <w:style w:type="character" w:customStyle="1" w:styleId="Heading2Char">
    <w:name w:val="Heading 2 Char"/>
    <w:basedOn w:val="Carpredefinitoparagrafo"/>
    <w:locked/>
    <w:rsid w:val="00B1036E"/>
    <w:rPr>
      <w:rFonts w:ascii="Cambria" w:hAnsi="Cambria" w:cs="Cambria"/>
      <w:b/>
      <w:bCs/>
      <w:i/>
      <w:iCs/>
      <w:sz w:val="28"/>
      <w:szCs w:val="28"/>
      <w:lang w:eastAsia="ar-SA" w:bidi="ar-SA"/>
    </w:rPr>
  </w:style>
  <w:style w:type="character" w:customStyle="1" w:styleId="Heading3Char">
    <w:name w:val="Heading 3 Char"/>
    <w:basedOn w:val="Carpredefinitoparagrafo"/>
    <w:locked/>
    <w:rsid w:val="00B1036E"/>
    <w:rPr>
      <w:rFonts w:ascii="Cambria" w:hAnsi="Cambria" w:cs="Cambria"/>
      <w:b/>
      <w:bCs/>
      <w:sz w:val="26"/>
      <w:szCs w:val="26"/>
      <w:lang w:eastAsia="ar-SA" w:bidi="ar-SA"/>
    </w:rPr>
  </w:style>
  <w:style w:type="character" w:customStyle="1" w:styleId="Heading4Char">
    <w:name w:val="Heading 4 Char"/>
    <w:basedOn w:val="Carpredefinitoparagrafo"/>
    <w:locked/>
    <w:rsid w:val="00B1036E"/>
    <w:rPr>
      <w:rFonts w:ascii="Calibri" w:hAnsi="Calibri" w:cs="Calibri"/>
      <w:b/>
      <w:bCs/>
      <w:sz w:val="28"/>
      <w:szCs w:val="28"/>
      <w:lang w:eastAsia="ar-SA" w:bidi="ar-SA"/>
    </w:rPr>
  </w:style>
  <w:style w:type="character" w:customStyle="1" w:styleId="Heading5Char">
    <w:name w:val="Heading 5 Char"/>
    <w:basedOn w:val="Carpredefinitoparagrafo"/>
    <w:locked/>
    <w:rsid w:val="00B1036E"/>
    <w:rPr>
      <w:rFonts w:ascii="Calibri" w:hAnsi="Calibri" w:cs="Calibri"/>
      <w:b/>
      <w:bCs/>
      <w:i/>
      <w:iCs/>
      <w:sz w:val="26"/>
      <w:szCs w:val="26"/>
      <w:lang w:eastAsia="ar-SA" w:bidi="ar-SA"/>
    </w:rPr>
  </w:style>
  <w:style w:type="character" w:customStyle="1" w:styleId="Absatz-Standardschriftart">
    <w:name w:val="Absatz-Standardschriftart"/>
    <w:rsid w:val="00B1036E"/>
  </w:style>
  <w:style w:type="character" w:customStyle="1" w:styleId="WW-Absatz-Standardschriftart">
    <w:name w:val="WW-Absatz-Standardschriftart"/>
    <w:rsid w:val="00B1036E"/>
  </w:style>
  <w:style w:type="character" w:customStyle="1" w:styleId="WW8Num2z0">
    <w:name w:val="WW8Num2z0"/>
    <w:rsid w:val="00B1036E"/>
    <w:rPr>
      <w:rFonts w:ascii="Symbol" w:hAnsi="Symbol"/>
    </w:rPr>
  </w:style>
  <w:style w:type="character" w:customStyle="1" w:styleId="WW8Num2z1">
    <w:name w:val="WW8Num2z1"/>
    <w:rsid w:val="00B1036E"/>
    <w:rPr>
      <w:rFonts w:ascii="Courier New" w:hAnsi="Courier New"/>
    </w:rPr>
  </w:style>
  <w:style w:type="character" w:customStyle="1" w:styleId="WW8Num2z2">
    <w:name w:val="WW8Num2z2"/>
    <w:rsid w:val="00B1036E"/>
    <w:rPr>
      <w:rFonts w:ascii="Wingdings" w:hAnsi="Wingdings"/>
    </w:rPr>
  </w:style>
  <w:style w:type="character" w:customStyle="1" w:styleId="WW8Num3z0">
    <w:name w:val="WW8Num3z0"/>
    <w:rsid w:val="00B1036E"/>
    <w:rPr>
      <w:rFonts w:ascii="Symbol" w:hAnsi="Symbol"/>
    </w:rPr>
  </w:style>
  <w:style w:type="character" w:customStyle="1" w:styleId="WW8Num3z1">
    <w:name w:val="WW8Num3z1"/>
    <w:rsid w:val="00B1036E"/>
    <w:rPr>
      <w:rFonts w:ascii="Courier New" w:hAnsi="Courier New"/>
    </w:rPr>
  </w:style>
  <w:style w:type="character" w:customStyle="1" w:styleId="WW8Num3z2">
    <w:name w:val="WW8Num3z2"/>
    <w:rsid w:val="00B1036E"/>
    <w:rPr>
      <w:rFonts w:ascii="Wingdings" w:hAnsi="Wingdings"/>
    </w:rPr>
  </w:style>
  <w:style w:type="character" w:customStyle="1" w:styleId="WW8Num4z0">
    <w:name w:val="WW8Num4z0"/>
    <w:rsid w:val="00B1036E"/>
    <w:rPr>
      <w:rFonts w:ascii="Symbol" w:hAnsi="Symbol"/>
    </w:rPr>
  </w:style>
  <w:style w:type="character" w:customStyle="1" w:styleId="WW8Num4z1">
    <w:name w:val="WW8Num4z1"/>
    <w:rsid w:val="00B1036E"/>
    <w:rPr>
      <w:rFonts w:ascii="Courier New" w:hAnsi="Courier New"/>
    </w:rPr>
  </w:style>
  <w:style w:type="character" w:customStyle="1" w:styleId="WW8Num4z2">
    <w:name w:val="WW8Num4z2"/>
    <w:rsid w:val="00B1036E"/>
    <w:rPr>
      <w:rFonts w:ascii="Wingdings" w:hAnsi="Wingdings"/>
    </w:rPr>
  </w:style>
  <w:style w:type="paragraph" w:styleId="Intestazione">
    <w:name w:val="header"/>
    <w:basedOn w:val="Normale"/>
    <w:next w:val="Corpotesto"/>
    <w:semiHidden/>
    <w:rsid w:val="00B1036E"/>
    <w:pPr>
      <w:keepNext/>
      <w:spacing w:before="240" w:after="120"/>
    </w:pPr>
    <w:rPr>
      <w:rFonts w:ascii="Arial" w:hAnsi="Arial" w:cs="Arial"/>
      <w:sz w:val="28"/>
      <w:szCs w:val="28"/>
    </w:rPr>
  </w:style>
  <w:style w:type="character" w:customStyle="1" w:styleId="HeaderChar">
    <w:name w:val="Header Char"/>
    <w:basedOn w:val="Carpredefinitoparagrafo"/>
    <w:locked/>
    <w:rsid w:val="00B1036E"/>
    <w:rPr>
      <w:rFonts w:ascii="Times New Roman" w:hAnsi="Times New Roman" w:cs="Times New Roman"/>
      <w:sz w:val="24"/>
      <w:szCs w:val="24"/>
      <w:lang w:eastAsia="ar-SA" w:bidi="ar-SA"/>
    </w:rPr>
  </w:style>
  <w:style w:type="paragraph" w:styleId="Corpotesto">
    <w:name w:val="Body Text"/>
    <w:basedOn w:val="Normale"/>
    <w:semiHidden/>
    <w:rsid w:val="00B1036E"/>
    <w:pPr>
      <w:jc w:val="both"/>
    </w:pPr>
    <w:rPr>
      <w:rFonts w:ascii="Arial" w:hAnsi="Arial" w:cs="Arial"/>
    </w:rPr>
  </w:style>
  <w:style w:type="character" w:customStyle="1" w:styleId="BodyTextChar">
    <w:name w:val="Body Text Char"/>
    <w:basedOn w:val="Carpredefinitoparagrafo"/>
    <w:locked/>
    <w:rsid w:val="00B1036E"/>
    <w:rPr>
      <w:rFonts w:ascii="Times New Roman" w:hAnsi="Times New Roman" w:cs="Times New Roman"/>
      <w:sz w:val="24"/>
      <w:szCs w:val="24"/>
      <w:lang w:eastAsia="ar-SA" w:bidi="ar-SA"/>
    </w:rPr>
  </w:style>
  <w:style w:type="paragraph" w:styleId="Elenco">
    <w:name w:val="List"/>
    <w:basedOn w:val="Corpotesto"/>
    <w:semiHidden/>
    <w:rsid w:val="00B1036E"/>
  </w:style>
  <w:style w:type="paragraph" w:styleId="Didascalia">
    <w:name w:val="caption"/>
    <w:basedOn w:val="Normale"/>
    <w:qFormat/>
    <w:rsid w:val="00B1036E"/>
    <w:pPr>
      <w:suppressLineNumbers/>
      <w:spacing w:before="120" w:after="120"/>
    </w:pPr>
    <w:rPr>
      <w:rFonts w:ascii="Tahoma" w:hAnsi="Tahoma" w:cs="Tahoma"/>
      <w:i/>
      <w:iCs/>
    </w:rPr>
  </w:style>
  <w:style w:type="paragraph" w:customStyle="1" w:styleId="Indice">
    <w:name w:val="Indice"/>
    <w:basedOn w:val="Normale"/>
    <w:rsid w:val="00B1036E"/>
    <w:pPr>
      <w:suppressLineNumbers/>
    </w:pPr>
    <w:rPr>
      <w:rFonts w:ascii="Tahoma" w:hAnsi="Tahoma" w:cs="Tahoma"/>
    </w:rPr>
  </w:style>
  <w:style w:type="paragraph" w:styleId="Rientrocorpodeltesto">
    <w:name w:val="Body Text Indent"/>
    <w:basedOn w:val="Normale"/>
    <w:semiHidden/>
    <w:rsid w:val="00B1036E"/>
    <w:pPr>
      <w:ind w:firstLine="708"/>
      <w:jc w:val="both"/>
    </w:pPr>
    <w:rPr>
      <w:rFonts w:ascii="Arial" w:hAnsi="Arial" w:cs="Arial"/>
    </w:rPr>
  </w:style>
  <w:style w:type="character" w:customStyle="1" w:styleId="BodyTextIndentChar">
    <w:name w:val="Body Text Indent Char"/>
    <w:basedOn w:val="Carpredefinitoparagrafo"/>
    <w:locked/>
    <w:rsid w:val="00B1036E"/>
    <w:rPr>
      <w:rFonts w:ascii="Times New Roman" w:hAnsi="Times New Roman" w:cs="Times New Roman"/>
      <w:sz w:val="24"/>
      <w:szCs w:val="24"/>
      <w:lang w:eastAsia="ar-SA" w:bidi="ar-SA"/>
    </w:rPr>
  </w:style>
  <w:style w:type="paragraph" w:customStyle="1" w:styleId="Contenutotabella">
    <w:name w:val="Contenuto tabella"/>
    <w:basedOn w:val="Normale"/>
    <w:rsid w:val="00B1036E"/>
    <w:pPr>
      <w:suppressLineNumbers/>
    </w:pPr>
  </w:style>
  <w:style w:type="paragraph" w:customStyle="1" w:styleId="Intestazionetabella">
    <w:name w:val="Intestazione tabella"/>
    <w:basedOn w:val="Contenutotabella"/>
    <w:rsid w:val="00B1036E"/>
    <w:pPr>
      <w:jc w:val="center"/>
    </w:pPr>
    <w:rPr>
      <w:b/>
      <w:bCs/>
    </w:rPr>
  </w:style>
  <w:style w:type="paragraph" w:styleId="Rientrocorpodeltesto2">
    <w:name w:val="Body Text Indent 2"/>
    <w:basedOn w:val="Normale"/>
    <w:semiHidden/>
    <w:rsid w:val="00B1036E"/>
    <w:pPr>
      <w:ind w:left="5664" w:firstLine="708"/>
    </w:pPr>
    <w:rPr>
      <w:rFonts w:ascii="Arial" w:hAnsi="Arial" w:cs="Arial"/>
    </w:rPr>
  </w:style>
  <w:style w:type="character" w:customStyle="1" w:styleId="BodyTextIndent2Char">
    <w:name w:val="Body Text Indent 2 Char"/>
    <w:basedOn w:val="Carpredefinitoparagrafo"/>
    <w:locked/>
    <w:rsid w:val="00B1036E"/>
    <w:rPr>
      <w:rFonts w:ascii="Times New Roman" w:hAnsi="Times New Roman" w:cs="Times New Roman"/>
      <w:sz w:val="24"/>
      <w:szCs w:val="24"/>
      <w:lang w:eastAsia="ar-SA" w:bidi="ar-SA"/>
    </w:rPr>
  </w:style>
  <w:style w:type="paragraph" w:styleId="Testofumetto">
    <w:name w:val="Balloon Text"/>
    <w:basedOn w:val="Normale"/>
    <w:link w:val="TestofumettoCarattere"/>
    <w:uiPriority w:val="99"/>
    <w:semiHidden/>
    <w:unhideWhenUsed/>
    <w:rsid w:val="00DA1F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1F5B"/>
    <w:rPr>
      <w:rFonts w:ascii="Tahoma" w:hAnsi="Tahoma" w:cs="Tahoma"/>
      <w:sz w:val="16"/>
      <w:szCs w:val="16"/>
      <w:lang w:eastAsia="ar-SA"/>
    </w:rPr>
  </w:style>
  <w:style w:type="paragraph" w:styleId="Paragrafoelenco">
    <w:name w:val="List Paragraph"/>
    <w:basedOn w:val="Normale"/>
    <w:uiPriority w:val="34"/>
    <w:qFormat/>
    <w:rsid w:val="00466DEE"/>
    <w:pPr>
      <w:ind w:left="720"/>
      <w:contextualSpacing/>
    </w:pPr>
  </w:style>
  <w:style w:type="table" w:styleId="Grigliatabella">
    <w:name w:val="Table Grid"/>
    <w:basedOn w:val="Tabellanormale"/>
    <w:uiPriority w:val="59"/>
    <w:rsid w:val="00993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A TUTTE LE LAVORATRICI E I LAVORATORI ACI</vt:lpstr>
    </vt:vector>
  </TitlesOfParts>
  <Company>aci sede centrale</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TUTTE LE LAVORATRICI E I LAVORATORI ACI</dc:title>
  <dc:creator>xxx</dc:creator>
  <cp:lastModifiedBy>Centrale</cp:lastModifiedBy>
  <cp:revision>2</cp:revision>
  <cp:lastPrinted>2017-05-02T07:20:00Z</cp:lastPrinted>
  <dcterms:created xsi:type="dcterms:W3CDTF">2017-05-16T15:38:00Z</dcterms:created>
  <dcterms:modified xsi:type="dcterms:W3CDTF">2017-05-16T15:38:00Z</dcterms:modified>
</cp:coreProperties>
</file>