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AF5" w:rsidRPr="00772E12" w:rsidRDefault="005D1AF5" w:rsidP="00C43FAF">
      <w:pPr>
        <w:rPr>
          <w:b/>
          <w:sz w:val="22"/>
          <w:szCs w:val="22"/>
        </w:rPr>
      </w:pPr>
    </w:p>
    <w:p w:rsidR="00772E12" w:rsidRDefault="00772E12" w:rsidP="00AE38F0">
      <w:pPr>
        <w:jc w:val="center"/>
        <w:rPr>
          <w:b/>
          <w:sz w:val="22"/>
          <w:szCs w:val="22"/>
        </w:rPr>
      </w:pPr>
    </w:p>
    <w:p w:rsidR="00772E12" w:rsidRDefault="00772E12" w:rsidP="00AE38F0">
      <w:pPr>
        <w:jc w:val="center"/>
        <w:rPr>
          <w:b/>
          <w:sz w:val="22"/>
          <w:szCs w:val="22"/>
        </w:rPr>
      </w:pPr>
    </w:p>
    <w:p w:rsidR="00772E12" w:rsidRDefault="00772E12" w:rsidP="00AE38F0">
      <w:pPr>
        <w:jc w:val="center"/>
        <w:rPr>
          <w:b/>
          <w:sz w:val="22"/>
          <w:szCs w:val="22"/>
        </w:rPr>
      </w:pPr>
    </w:p>
    <w:p w:rsidR="005D1AF5" w:rsidRPr="00772E12" w:rsidRDefault="005D1AF5" w:rsidP="00AE38F0">
      <w:pPr>
        <w:jc w:val="center"/>
        <w:rPr>
          <w:b/>
          <w:sz w:val="22"/>
          <w:szCs w:val="22"/>
        </w:rPr>
      </w:pPr>
      <w:r w:rsidRPr="00772E12">
        <w:rPr>
          <w:b/>
          <w:sz w:val="22"/>
          <w:szCs w:val="22"/>
        </w:rPr>
        <w:t xml:space="preserve">Verbale di riunione </w:t>
      </w:r>
    </w:p>
    <w:p w:rsidR="005D1AF5" w:rsidRPr="00772E12" w:rsidRDefault="005D1AF5" w:rsidP="00AE38F0">
      <w:pPr>
        <w:jc w:val="center"/>
        <w:rPr>
          <w:b/>
          <w:sz w:val="22"/>
          <w:szCs w:val="22"/>
        </w:rPr>
      </w:pPr>
    </w:p>
    <w:p w:rsidR="00772E12" w:rsidRDefault="00772E12" w:rsidP="00955726">
      <w:pPr>
        <w:jc w:val="both"/>
        <w:rPr>
          <w:sz w:val="22"/>
          <w:szCs w:val="22"/>
        </w:rPr>
      </w:pPr>
    </w:p>
    <w:p w:rsidR="005D1AF5" w:rsidRPr="00772E12" w:rsidRDefault="005D1AF5" w:rsidP="00955726">
      <w:pPr>
        <w:jc w:val="both"/>
        <w:rPr>
          <w:sz w:val="22"/>
          <w:szCs w:val="22"/>
        </w:rPr>
      </w:pPr>
      <w:r w:rsidRPr="00772E12">
        <w:rPr>
          <w:sz w:val="22"/>
          <w:szCs w:val="22"/>
        </w:rPr>
        <w:t xml:space="preserve">I giorni 31 gennaio e 1° febbraio 2013, presso gli uffici di ACI Informatica S.p.A., siti in Roma alla Via Fiume delle Perle, n. 24, </w:t>
      </w:r>
      <w:r w:rsidR="00772E12" w:rsidRPr="00772E12">
        <w:rPr>
          <w:sz w:val="22"/>
          <w:szCs w:val="22"/>
        </w:rPr>
        <w:t>sono presenti</w:t>
      </w:r>
      <w:r w:rsidRPr="00772E12">
        <w:rPr>
          <w:sz w:val="22"/>
          <w:szCs w:val="22"/>
        </w:rPr>
        <w:t>:</w:t>
      </w:r>
    </w:p>
    <w:p w:rsidR="005D1AF5" w:rsidRPr="00772E12" w:rsidRDefault="005D1AF5" w:rsidP="00955726">
      <w:pPr>
        <w:jc w:val="both"/>
        <w:rPr>
          <w:sz w:val="22"/>
          <w:szCs w:val="22"/>
        </w:rPr>
      </w:pPr>
    </w:p>
    <w:p w:rsidR="005D1AF5" w:rsidRPr="00772E12" w:rsidRDefault="005D1AF5" w:rsidP="00955726">
      <w:pPr>
        <w:jc w:val="both"/>
        <w:rPr>
          <w:sz w:val="22"/>
          <w:szCs w:val="22"/>
        </w:rPr>
      </w:pPr>
      <w:r w:rsidRPr="00772E12">
        <w:rPr>
          <w:sz w:val="22"/>
          <w:szCs w:val="22"/>
        </w:rPr>
        <w:t>Per l’</w:t>
      </w:r>
      <w:r w:rsidRPr="00772E12">
        <w:rPr>
          <w:b/>
          <w:sz w:val="22"/>
          <w:szCs w:val="22"/>
        </w:rPr>
        <w:t>ACI Informatica S.p.A.</w:t>
      </w:r>
      <w:r w:rsidR="00D4332C" w:rsidRPr="00772E12">
        <w:rPr>
          <w:sz w:val="22"/>
          <w:szCs w:val="22"/>
        </w:rPr>
        <w:t xml:space="preserve">, Dott. Luigi Carbonari, </w:t>
      </w:r>
      <w:r w:rsidRPr="00772E12">
        <w:rPr>
          <w:sz w:val="22"/>
          <w:szCs w:val="22"/>
        </w:rPr>
        <w:t>Dott. Luigi Francesco Ventura, Dott. Giancarlo Di Crescenzo</w:t>
      </w:r>
      <w:r w:rsidR="00D4332C" w:rsidRPr="00772E12">
        <w:rPr>
          <w:sz w:val="22"/>
          <w:szCs w:val="22"/>
        </w:rPr>
        <w:t xml:space="preserve"> e Dott. Davide Ceteroni. </w:t>
      </w:r>
      <w:r w:rsidRPr="00772E12">
        <w:rPr>
          <w:sz w:val="22"/>
          <w:szCs w:val="22"/>
        </w:rPr>
        <w:t xml:space="preserve"> </w:t>
      </w:r>
    </w:p>
    <w:p w:rsidR="005D1AF5" w:rsidRPr="00772E12" w:rsidRDefault="005D1AF5" w:rsidP="00955726">
      <w:pPr>
        <w:jc w:val="both"/>
        <w:rPr>
          <w:sz w:val="22"/>
          <w:szCs w:val="22"/>
        </w:rPr>
      </w:pPr>
    </w:p>
    <w:p w:rsidR="005D1AF5" w:rsidRPr="00772E12" w:rsidRDefault="005D1AF5" w:rsidP="005E2C20">
      <w:pPr>
        <w:spacing w:before="120"/>
        <w:jc w:val="both"/>
        <w:rPr>
          <w:b/>
          <w:sz w:val="22"/>
          <w:szCs w:val="22"/>
        </w:rPr>
      </w:pPr>
      <w:r w:rsidRPr="00772E12">
        <w:rPr>
          <w:sz w:val="22"/>
          <w:szCs w:val="22"/>
        </w:rPr>
        <w:t>Per la</w:t>
      </w:r>
      <w:r w:rsidRPr="00772E12">
        <w:rPr>
          <w:b/>
          <w:sz w:val="22"/>
          <w:szCs w:val="22"/>
        </w:rPr>
        <w:t xml:space="preserve"> RSU-COBAS</w:t>
      </w:r>
      <w:r w:rsidRPr="00772E12">
        <w:rPr>
          <w:sz w:val="22"/>
          <w:szCs w:val="22"/>
        </w:rPr>
        <w:t xml:space="preserve">: Laura </w:t>
      </w:r>
      <w:proofErr w:type="spellStart"/>
      <w:r w:rsidRPr="00772E12">
        <w:rPr>
          <w:sz w:val="22"/>
          <w:szCs w:val="22"/>
        </w:rPr>
        <w:t>Bartalini</w:t>
      </w:r>
      <w:proofErr w:type="spellEnd"/>
      <w:r w:rsidRPr="00772E12">
        <w:rPr>
          <w:sz w:val="22"/>
          <w:szCs w:val="22"/>
        </w:rPr>
        <w:t xml:space="preserve"> Bigi, Stefano Bevilacqua, Barbara </w:t>
      </w:r>
      <w:proofErr w:type="spellStart"/>
      <w:r w:rsidRPr="00772E12">
        <w:rPr>
          <w:sz w:val="22"/>
          <w:szCs w:val="22"/>
        </w:rPr>
        <w:t>Caporello</w:t>
      </w:r>
      <w:proofErr w:type="spellEnd"/>
      <w:r w:rsidRPr="00772E12">
        <w:rPr>
          <w:sz w:val="22"/>
          <w:szCs w:val="22"/>
        </w:rPr>
        <w:t>, Silvana D’</w:t>
      </w:r>
      <w:proofErr w:type="spellStart"/>
      <w:r w:rsidRPr="00772E12">
        <w:rPr>
          <w:sz w:val="22"/>
          <w:szCs w:val="22"/>
        </w:rPr>
        <w:t>Alonzo</w:t>
      </w:r>
      <w:proofErr w:type="spellEnd"/>
      <w:r w:rsidRPr="00772E12">
        <w:rPr>
          <w:sz w:val="22"/>
          <w:szCs w:val="22"/>
        </w:rPr>
        <w:t xml:space="preserve">, Cesare Gargano, Marco Giorgi, Marco Paolucci, Pier Paolo </w:t>
      </w:r>
      <w:proofErr w:type="spellStart"/>
      <w:r w:rsidRPr="00772E12">
        <w:rPr>
          <w:sz w:val="22"/>
          <w:szCs w:val="22"/>
        </w:rPr>
        <w:t>Tomassi</w:t>
      </w:r>
      <w:proofErr w:type="spellEnd"/>
      <w:r w:rsidRPr="00772E12">
        <w:rPr>
          <w:sz w:val="22"/>
          <w:szCs w:val="22"/>
        </w:rPr>
        <w:t xml:space="preserve"> </w:t>
      </w:r>
    </w:p>
    <w:p w:rsidR="005D1AF5" w:rsidRPr="00772E12" w:rsidRDefault="005D1AF5" w:rsidP="007D66D9">
      <w:pPr>
        <w:spacing w:before="120"/>
        <w:jc w:val="both"/>
        <w:rPr>
          <w:sz w:val="22"/>
          <w:szCs w:val="22"/>
        </w:rPr>
      </w:pPr>
      <w:r w:rsidRPr="00772E12">
        <w:rPr>
          <w:sz w:val="22"/>
          <w:szCs w:val="22"/>
        </w:rPr>
        <w:t>Per la</w:t>
      </w:r>
      <w:r w:rsidRPr="00772E12">
        <w:rPr>
          <w:b/>
          <w:sz w:val="22"/>
          <w:szCs w:val="22"/>
        </w:rPr>
        <w:t xml:space="preserve"> RSU-FIOM</w:t>
      </w:r>
      <w:r w:rsidRPr="00772E12">
        <w:rPr>
          <w:sz w:val="22"/>
          <w:szCs w:val="22"/>
        </w:rPr>
        <w:t xml:space="preserve">: Paola Caruso, Marco Liberi </w:t>
      </w:r>
    </w:p>
    <w:p w:rsidR="005D1AF5" w:rsidRPr="00772E12" w:rsidRDefault="005D1AF5" w:rsidP="00AC417B">
      <w:pPr>
        <w:jc w:val="both"/>
        <w:rPr>
          <w:sz w:val="22"/>
          <w:szCs w:val="22"/>
        </w:rPr>
      </w:pPr>
    </w:p>
    <w:p w:rsidR="00657257" w:rsidRPr="00772E12" w:rsidRDefault="00657257" w:rsidP="00AC417B">
      <w:pPr>
        <w:jc w:val="both"/>
        <w:rPr>
          <w:sz w:val="22"/>
          <w:szCs w:val="22"/>
        </w:rPr>
      </w:pPr>
    </w:p>
    <w:p w:rsidR="00657257" w:rsidRPr="00772E12" w:rsidRDefault="00657257" w:rsidP="00657257">
      <w:pPr>
        <w:jc w:val="both"/>
        <w:rPr>
          <w:sz w:val="22"/>
          <w:szCs w:val="22"/>
        </w:rPr>
      </w:pPr>
      <w:r w:rsidRPr="00772E12">
        <w:rPr>
          <w:sz w:val="22"/>
          <w:szCs w:val="22"/>
        </w:rPr>
        <w:t>Premesso che nella “dichiarazione programmatica su trattative sindacali” sottoscritta dalla Direzione aziendale e la RSU in data 18/12/2012 è previsto l’avvio di un confronto fra le parti così come indicato dal punto “2. Patto di solidarietà per il biennio 2013-2014, finalizzato alla adozione di concordati strumenti negoziali e normativi che in coerenza con le esigenze di equilibrio economico dell’Azienda e con gli standard di riferimento del mercato, intervengano su tutti gli aspetti connessi, anche in relazione alla Piattaforma della RSU presentata in data 5 dicembre 2012, non tralasciando interventi per la riduzione del costo del lavoro.”</w:t>
      </w:r>
      <w:r w:rsidR="00772E12" w:rsidRPr="00772E12">
        <w:rPr>
          <w:sz w:val="22"/>
          <w:szCs w:val="22"/>
        </w:rPr>
        <w:t>, su richiesta della RSU viene verbalizzato quanto segue:</w:t>
      </w:r>
      <w:r w:rsidRPr="00772E12">
        <w:rPr>
          <w:sz w:val="22"/>
          <w:szCs w:val="22"/>
        </w:rPr>
        <w:t xml:space="preserve"> </w:t>
      </w:r>
    </w:p>
    <w:p w:rsidR="00657257" w:rsidRDefault="00772E12" w:rsidP="00AC417B">
      <w:pPr>
        <w:jc w:val="both"/>
        <w:rPr>
          <w:sz w:val="22"/>
          <w:szCs w:val="22"/>
        </w:rPr>
      </w:pPr>
      <w:r w:rsidRPr="00772E12">
        <w:rPr>
          <w:sz w:val="22"/>
          <w:szCs w:val="22"/>
        </w:rPr>
        <w:t>- In data 31 gennaio e 1° febbraio 2013 è continuato il confronto in merito a quanto dichiarato in premessa;</w:t>
      </w:r>
    </w:p>
    <w:p w:rsidR="00772E12" w:rsidRPr="00772E12" w:rsidRDefault="00772E12" w:rsidP="00AC417B">
      <w:pPr>
        <w:jc w:val="both"/>
        <w:rPr>
          <w:sz w:val="22"/>
          <w:szCs w:val="22"/>
        </w:rPr>
      </w:pPr>
    </w:p>
    <w:p w:rsidR="00772E12" w:rsidRPr="00772E12" w:rsidRDefault="00772E12" w:rsidP="00AC417B">
      <w:pPr>
        <w:jc w:val="both"/>
        <w:rPr>
          <w:sz w:val="22"/>
          <w:szCs w:val="22"/>
        </w:rPr>
      </w:pPr>
    </w:p>
    <w:p w:rsidR="00772E12" w:rsidRPr="00772E12" w:rsidRDefault="00772E12" w:rsidP="00772E12">
      <w:pPr>
        <w:pStyle w:val="Testonormale"/>
        <w:jc w:val="both"/>
        <w:rPr>
          <w:rFonts w:ascii="Times New Roman" w:hAnsi="Times New Roman" w:cs="Times New Roman"/>
          <w:sz w:val="22"/>
          <w:szCs w:val="22"/>
        </w:rPr>
      </w:pPr>
      <w:r w:rsidRPr="00772E12">
        <w:rPr>
          <w:rFonts w:ascii="Times New Roman" w:hAnsi="Times New Roman" w:cs="Times New Roman"/>
          <w:sz w:val="22"/>
          <w:szCs w:val="22"/>
        </w:rPr>
        <w:t xml:space="preserve">A)      la RSU dichiara che, malgrado gli impegni assunti dalla Direzione nei precedenti incontri, non è stata ancora completata la comunicazione dei dati di bilancio richiesti, in particolare mancano completamente i dati relativi al 2012 e sono in parte incompleti quelli relativi al 2013; inoltre la RSU ha evidenziato che contrariamente a quanto dichiarato dalla Direzione sin dall'incontro del 7 gennaio 2013 il Consiglio Generale dell'ACI del 19 dicembre 2012 non ha deliberato un ulteriore taglio di 3 </w:t>
      </w:r>
      <w:proofErr w:type="spellStart"/>
      <w:r w:rsidRPr="00772E12">
        <w:rPr>
          <w:rFonts w:ascii="Times New Roman" w:hAnsi="Times New Roman" w:cs="Times New Roman"/>
          <w:sz w:val="22"/>
          <w:szCs w:val="22"/>
        </w:rPr>
        <w:t>mil</w:t>
      </w:r>
      <w:proofErr w:type="spellEnd"/>
      <w:r w:rsidRPr="00772E12">
        <w:rPr>
          <w:rFonts w:ascii="Times New Roman" w:hAnsi="Times New Roman" w:cs="Times New Roman"/>
          <w:sz w:val="22"/>
          <w:szCs w:val="22"/>
        </w:rPr>
        <w:t>. di € allo stanziamento ad Aci Informatica per il 2013 mantenendo tale stanziamento a circa 44 milioni di € per la divisione informatica.</w:t>
      </w:r>
    </w:p>
    <w:p w:rsidR="00772E12" w:rsidRPr="00772E12" w:rsidRDefault="00772E12" w:rsidP="00772E12">
      <w:pPr>
        <w:pStyle w:val="Testonormale"/>
        <w:jc w:val="both"/>
        <w:rPr>
          <w:rFonts w:ascii="Times New Roman" w:hAnsi="Times New Roman" w:cs="Times New Roman"/>
          <w:sz w:val="22"/>
          <w:szCs w:val="22"/>
        </w:rPr>
      </w:pPr>
      <w:r w:rsidRPr="00772E12">
        <w:rPr>
          <w:rFonts w:ascii="Times New Roman" w:hAnsi="Times New Roman" w:cs="Times New Roman"/>
          <w:sz w:val="22"/>
          <w:szCs w:val="22"/>
        </w:rPr>
        <w:t xml:space="preserve">A seguito della dichiarazione della Direzione che l'ulteriore taglio verrà deliberato con il Consiglio Generale di aprile e della lettera del Presidente ACI </w:t>
      </w:r>
      <w:proofErr w:type="spellStart"/>
      <w:r w:rsidRPr="00772E12">
        <w:rPr>
          <w:rFonts w:ascii="Times New Roman" w:hAnsi="Times New Roman" w:cs="Times New Roman"/>
          <w:sz w:val="22"/>
          <w:szCs w:val="22"/>
        </w:rPr>
        <w:t>Sticchi</w:t>
      </w:r>
      <w:proofErr w:type="spellEnd"/>
      <w:r w:rsidRPr="00772E12">
        <w:rPr>
          <w:rFonts w:ascii="Times New Roman" w:hAnsi="Times New Roman" w:cs="Times New Roman"/>
          <w:sz w:val="22"/>
          <w:szCs w:val="22"/>
        </w:rPr>
        <w:t xml:space="preserve"> Damiani del 16/1/2013 che conferma tali previsioni di tagli la RSU, pur sottolineando come i comportamenti negoziali della Direzione minano la necessaria fiducia fra le parti per una corretta soluzione della vertenza, per senso di responsabilità e in applicazione di quanto dichiarato in premessa ha comunque presentato una proposta di risoluzione dei problemi economici dell'azienda sulla base dei dati finora ricevuti.</w:t>
      </w:r>
    </w:p>
    <w:p w:rsidR="00772E12" w:rsidRPr="00772E12" w:rsidRDefault="00772E12" w:rsidP="00772E12">
      <w:pPr>
        <w:pStyle w:val="Testonormale"/>
        <w:jc w:val="both"/>
        <w:rPr>
          <w:rFonts w:ascii="Times New Roman" w:hAnsi="Times New Roman" w:cs="Times New Roman"/>
          <w:sz w:val="22"/>
          <w:szCs w:val="22"/>
        </w:rPr>
      </w:pPr>
      <w:r w:rsidRPr="00772E12">
        <w:rPr>
          <w:rFonts w:ascii="Times New Roman" w:hAnsi="Times New Roman" w:cs="Times New Roman"/>
          <w:sz w:val="22"/>
          <w:szCs w:val="22"/>
        </w:rPr>
        <w:t xml:space="preserve">Considerando che la Direzione ha dichiarato nell'incontro del 7 gennaio che per recuperare un equilibrio di bilancio, seppur con un risultato in perdita, era necessario intervenire sul bilancio con una riduzione dei costi o un aumento dei ricavi per 3 </w:t>
      </w:r>
      <w:proofErr w:type="spellStart"/>
      <w:r w:rsidRPr="00772E12">
        <w:rPr>
          <w:rFonts w:ascii="Times New Roman" w:hAnsi="Times New Roman" w:cs="Times New Roman"/>
          <w:sz w:val="22"/>
          <w:szCs w:val="22"/>
        </w:rPr>
        <w:t>mil</w:t>
      </w:r>
      <w:proofErr w:type="spellEnd"/>
      <w:r w:rsidRPr="00772E12">
        <w:rPr>
          <w:rFonts w:ascii="Times New Roman" w:hAnsi="Times New Roman" w:cs="Times New Roman"/>
          <w:sz w:val="22"/>
          <w:szCs w:val="22"/>
        </w:rPr>
        <w:t>. di € la RSU propone un intervento sulle seguenti 3 aree di intervento:  tagli alle voci di bilancio del progetto SMART CITY (che produce solo un ulteriore perdita al bilancio) ed alle prestazioni esterne in particolare per quanto riguarda la gara per l’affidamento del servizio di sviluppo e manutenzione di siti e portali web (che può essere svolto interamente dalle professionalità già esistenti in ACI Informatica); aumenti dei ricavi attraverso un intervento sulle ferie arretrate; diminuzione del costo del lavoro, con modalità da definire attraverso il confronto con la Direzione, da realizzare se e quando il Consiglio Generale dell’ACI delibererà l’ulteriore riduzione di budget ad ACI Informatica di 3 milioni di € per l’anno 2013.</w:t>
      </w:r>
    </w:p>
    <w:p w:rsidR="00772E12" w:rsidRPr="00772E12" w:rsidRDefault="00772E12" w:rsidP="00772E12">
      <w:pPr>
        <w:pStyle w:val="Testonormale"/>
        <w:jc w:val="both"/>
        <w:rPr>
          <w:rFonts w:ascii="Times New Roman" w:hAnsi="Times New Roman" w:cs="Times New Roman"/>
          <w:sz w:val="22"/>
          <w:szCs w:val="22"/>
        </w:rPr>
      </w:pPr>
      <w:r w:rsidRPr="00772E12">
        <w:rPr>
          <w:rFonts w:ascii="Times New Roman" w:hAnsi="Times New Roman" w:cs="Times New Roman"/>
          <w:sz w:val="22"/>
          <w:szCs w:val="22"/>
        </w:rPr>
        <w:t xml:space="preserve">La RSU ha inoltre richiesto una verifica per ulteriori interventi di taglio alle spese sulle voci di budget:  ammortamenti e accantonamenti, servizi tecnici non informatici, manutenzione e noleggio </w:t>
      </w:r>
      <w:proofErr w:type="spellStart"/>
      <w:r w:rsidRPr="00772E12">
        <w:rPr>
          <w:rFonts w:ascii="Times New Roman" w:hAnsi="Times New Roman" w:cs="Times New Roman"/>
          <w:sz w:val="22"/>
          <w:szCs w:val="22"/>
        </w:rPr>
        <w:t>sw</w:t>
      </w:r>
      <w:proofErr w:type="spellEnd"/>
      <w:r w:rsidRPr="00772E12">
        <w:rPr>
          <w:rFonts w:ascii="Times New Roman" w:hAnsi="Times New Roman" w:cs="Times New Roman"/>
          <w:sz w:val="22"/>
          <w:szCs w:val="22"/>
        </w:rPr>
        <w:t>, gestione automezzi e spese diverse di gestione.</w:t>
      </w:r>
    </w:p>
    <w:p w:rsidR="00772E12" w:rsidRPr="00772E12" w:rsidRDefault="00772E12" w:rsidP="00772E12">
      <w:pPr>
        <w:pStyle w:val="Testonormale"/>
        <w:jc w:val="both"/>
        <w:rPr>
          <w:rFonts w:ascii="Times New Roman" w:hAnsi="Times New Roman" w:cs="Times New Roman"/>
          <w:sz w:val="22"/>
          <w:szCs w:val="22"/>
        </w:rPr>
      </w:pPr>
      <w:r w:rsidRPr="00772E12">
        <w:rPr>
          <w:rFonts w:ascii="Times New Roman" w:hAnsi="Times New Roman" w:cs="Times New Roman"/>
          <w:sz w:val="22"/>
          <w:szCs w:val="22"/>
        </w:rPr>
        <w:t>Inoltre la RSU per migliorare le condizioni del bilancio negli anni a venire ha dichiarato la propria volontà di definire un accordo sulla fruizione delle ferie correnti ed effettuato proposte di interventi sull'organizzazione del lavoro  e sulle scelte tecnologiche per i sistemi forniti all’ACI, tali proposte di intervento oltre a migliorare il risultato di bilancio di ACI Informatica avrebbero effetti positivi anche sul bilancio della controllante ACI.</w:t>
      </w:r>
    </w:p>
    <w:p w:rsidR="00772E12" w:rsidRPr="00772E12" w:rsidRDefault="00772E12" w:rsidP="00772E12">
      <w:pPr>
        <w:pStyle w:val="Testonormale"/>
        <w:jc w:val="both"/>
        <w:rPr>
          <w:rFonts w:ascii="Times New Roman" w:hAnsi="Times New Roman" w:cs="Times New Roman"/>
          <w:sz w:val="22"/>
          <w:szCs w:val="22"/>
        </w:rPr>
      </w:pPr>
      <w:r w:rsidRPr="00772E12">
        <w:rPr>
          <w:rFonts w:ascii="Times New Roman" w:hAnsi="Times New Roman" w:cs="Times New Roman"/>
          <w:sz w:val="22"/>
          <w:szCs w:val="22"/>
        </w:rPr>
        <w:lastRenderedPageBreak/>
        <w:t>La RSU ha pertanto riaffermato la volontà di raggiungere un accordo complessivo sulle problematiche economiche del 2013, sulle prospettive di bilancio per gli anni successivi e sulla piattaforma integrativa per il rinnovo del contratto aziendale presentata il 5 dicembre 2012 e sollecitato una analoga disponibilità da parte della Direzione aziendale che finora ha assunto una posizione pervicace volta esclusivamente a tagliare i salari delle lavoratrici e dei lavoratori a prescindere dai reali interessi per l’azienda e per la proprietà ACI.</w:t>
      </w:r>
    </w:p>
    <w:p w:rsidR="00657257" w:rsidRDefault="00657257" w:rsidP="00AC417B">
      <w:pPr>
        <w:jc w:val="both"/>
        <w:rPr>
          <w:sz w:val="22"/>
          <w:szCs w:val="22"/>
        </w:rPr>
      </w:pPr>
    </w:p>
    <w:p w:rsidR="00772E12" w:rsidRPr="00772E12" w:rsidRDefault="00772E12" w:rsidP="00AC417B">
      <w:pPr>
        <w:jc w:val="both"/>
        <w:rPr>
          <w:sz w:val="22"/>
          <w:szCs w:val="22"/>
        </w:rPr>
      </w:pPr>
    </w:p>
    <w:p w:rsidR="005D1AF5" w:rsidRPr="00772E12" w:rsidRDefault="00772E12" w:rsidP="002C2BB5">
      <w:pPr>
        <w:jc w:val="both"/>
        <w:rPr>
          <w:sz w:val="22"/>
          <w:szCs w:val="22"/>
        </w:rPr>
      </w:pPr>
      <w:r w:rsidRPr="00772E12">
        <w:rPr>
          <w:sz w:val="22"/>
          <w:szCs w:val="22"/>
        </w:rPr>
        <w:t xml:space="preserve">B) </w:t>
      </w:r>
      <w:r w:rsidR="005D1AF5" w:rsidRPr="00772E12">
        <w:rPr>
          <w:sz w:val="22"/>
          <w:szCs w:val="22"/>
        </w:rPr>
        <w:t xml:space="preserve">La Direzione sulle proposte della RSU </w:t>
      </w:r>
      <w:r w:rsidR="00657257" w:rsidRPr="00772E12">
        <w:rPr>
          <w:sz w:val="22"/>
          <w:szCs w:val="22"/>
        </w:rPr>
        <w:t xml:space="preserve">illustrate nella giornata del 31 gennaio 2013, </w:t>
      </w:r>
      <w:r w:rsidR="005D1AF5" w:rsidRPr="00772E12">
        <w:rPr>
          <w:sz w:val="22"/>
          <w:szCs w:val="22"/>
        </w:rPr>
        <w:t>e nell’ambito del “Patto di solidarietà” di cui al punto 2 delle dichiarazioni programmatiche del 18 dicembre 2012 dichiara quanto segue:</w:t>
      </w:r>
    </w:p>
    <w:p w:rsidR="005D1AF5" w:rsidRPr="00772E12" w:rsidRDefault="005D1AF5" w:rsidP="002C2BB5">
      <w:pPr>
        <w:jc w:val="both"/>
        <w:rPr>
          <w:sz w:val="22"/>
          <w:szCs w:val="22"/>
        </w:rPr>
      </w:pPr>
    </w:p>
    <w:p w:rsidR="005D1AF5" w:rsidRPr="00772E12" w:rsidRDefault="005D1AF5" w:rsidP="002478BE">
      <w:pPr>
        <w:pStyle w:val="Paragrafoelenco"/>
        <w:numPr>
          <w:ilvl w:val="0"/>
          <w:numId w:val="5"/>
        </w:numPr>
        <w:tabs>
          <w:tab w:val="left" w:pos="284"/>
        </w:tabs>
        <w:ind w:left="284" w:hanging="284"/>
        <w:jc w:val="both"/>
        <w:rPr>
          <w:sz w:val="22"/>
          <w:szCs w:val="22"/>
        </w:rPr>
      </w:pPr>
      <w:r w:rsidRPr="00772E12">
        <w:rPr>
          <w:sz w:val="22"/>
          <w:szCs w:val="22"/>
        </w:rPr>
        <w:t>Le ritiene insufficienti e non adeguate a raggiungere l’obiettivo necessario, per il seguente ordine di considerazioni:</w:t>
      </w:r>
    </w:p>
    <w:p w:rsidR="005D1AF5" w:rsidRPr="00772E12" w:rsidRDefault="005D1AF5" w:rsidP="002478BE">
      <w:pPr>
        <w:tabs>
          <w:tab w:val="left" w:pos="284"/>
        </w:tabs>
        <w:jc w:val="both"/>
        <w:rPr>
          <w:sz w:val="22"/>
          <w:szCs w:val="22"/>
        </w:rPr>
      </w:pPr>
    </w:p>
    <w:p w:rsidR="005D1AF5" w:rsidRPr="00772E12" w:rsidRDefault="005D1AF5" w:rsidP="002478BE">
      <w:pPr>
        <w:pStyle w:val="Paragrafoelenco"/>
        <w:numPr>
          <w:ilvl w:val="0"/>
          <w:numId w:val="6"/>
        </w:numPr>
        <w:tabs>
          <w:tab w:val="left" w:pos="567"/>
        </w:tabs>
        <w:ind w:left="567" w:hanging="283"/>
        <w:jc w:val="both"/>
        <w:rPr>
          <w:sz w:val="22"/>
          <w:szCs w:val="22"/>
        </w:rPr>
      </w:pPr>
      <w:r w:rsidRPr="00772E12">
        <w:rPr>
          <w:sz w:val="22"/>
          <w:szCs w:val="22"/>
        </w:rPr>
        <w:t xml:space="preserve">La riduzione del valore del fondo iscritto in bilancio attraverso lo smaltimento delle ferie non costituisce una riduzione del costo del lavoro, ma una operazione di politica di bilancio, operazione già considerata per un importo minore (1 milione di euro) e quindi con un impatto più diluito e idoneo a garantire la </w:t>
      </w:r>
      <w:proofErr w:type="spellStart"/>
      <w:r w:rsidRPr="00772E12">
        <w:rPr>
          <w:sz w:val="22"/>
          <w:szCs w:val="22"/>
        </w:rPr>
        <w:t>correntezza</w:t>
      </w:r>
      <w:proofErr w:type="spellEnd"/>
      <w:r w:rsidRPr="00772E12">
        <w:rPr>
          <w:sz w:val="22"/>
          <w:szCs w:val="22"/>
        </w:rPr>
        <w:t xml:space="preserve"> delle attività. </w:t>
      </w:r>
    </w:p>
    <w:p w:rsidR="005D1AF5" w:rsidRPr="00772E12" w:rsidRDefault="005D1AF5" w:rsidP="002478BE">
      <w:pPr>
        <w:pStyle w:val="Paragrafoelenco"/>
        <w:numPr>
          <w:ilvl w:val="0"/>
          <w:numId w:val="6"/>
        </w:numPr>
        <w:tabs>
          <w:tab w:val="left" w:pos="567"/>
        </w:tabs>
        <w:ind w:left="567" w:hanging="283"/>
        <w:jc w:val="both"/>
        <w:rPr>
          <w:sz w:val="22"/>
          <w:szCs w:val="22"/>
        </w:rPr>
      </w:pPr>
      <w:r w:rsidRPr="00772E12">
        <w:rPr>
          <w:sz w:val="22"/>
          <w:szCs w:val="22"/>
        </w:rPr>
        <w:t>Il progetto Smart City è considerato da ACI Informatica e dall’ACI un investimento con ricadute positive per le future commesse.</w:t>
      </w:r>
    </w:p>
    <w:p w:rsidR="005D1AF5" w:rsidRPr="00772E12" w:rsidRDefault="005D1AF5" w:rsidP="002478BE">
      <w:pPr>
        <w:pStyle w:val="Paragrafoelenco"/>
        <w:numPr>
          <w:ilvl w:val="0"/>
          <w:numId w:val="6"/>
        </w:numPr>
        <w:tabs>
          <w:tab w:val="left" w:pos="567"/>
        </w:tabs>
        <w:ind w:left="567" w:hanging="283"/>
        <w:jc w:val="both"/>
        <w:rPr>
          <w:sz w:val="22"/>
          <w:szCs w:val="22"/>
        </w:rPr>
      </w:pPr>
      <w:r w:rsidRPr="00772E12">
        <w:rPr>
          <w:sz w:val="22"/>
          <w:szCs w:val="22"/>
        </w:rPr>
        <w:t xml:space="preserve">Le professionalità specifiche presenti in azienda sono insufficienti per garantire anche lo svolgimento delle attività specialistiche richieste con la gara per lo sviluppo e la manutenzione dei siti e portali web. L’eventuale addestramento previsto nel capitolato, come specificato nello stesso, è riferito alla sola conoscenza delle procedure in essere in ACI Informatica e non ha alcuna implicazione sulle professionalità richieste per l’espletamento del servizio. </w:t>
      </w:r>
    </w:p>
    <w:p w:rsidR="005D1AF5" w:rsidRPr="00772E12" w:rsidRDefault="005D1AF5" w:rsidP="004E6537">
      <w:pPr>
        <w:pStyle w:val="Paragrafoelenco"/>
        <w:numPr>
          <w:ilvl w:val="0"/>
          <w:numId w:val="6"/>
        </w:numPr>
        <w:tabs>
          <w:tab w:val="left" w:pos="567"/>
        </w:tabs>
        <w:ind w:left="567" w:hanging="283"/>
        <w:jc w:val="both"/>
        <w:rPr>
          <w:sz w:val="22"/>
          <w:szCs w:val="22"/>
        </w:rPr>
      </w:pPr>
      <w:r w:rsidRPr="00772E12">
        <w:rPr>
          <w:sz w:val="22"/>
          <w:szCs w:val="22"/>
        </w:rPr>
        <w:t xml:space="preserve">L’entità della riduzione del costo del </w:t>
      </w:r>
      <w:r w:rsidR="000D2DF0" w:rsidRPr="00772E12">
        <w:rPr>
          <w:sz w:val="22"/>
          <w:szCs w:val="22"/>
        </w:rPr>
        <w:t>lavoro</w:t>
      </w:r>
      <w:r w:rsidRPr="00772E12">
        <w:rPr>
          <w:sz w:val="22"/>
          <w:szCs w:val="22"/>
        </w:rPr>
        <w:t xml:space="preserve"> proposto dalla RSU di 0,3 milioni di euro, è insufficiente e non idoneo a contribuire al contenimento degli effetti della situazione economica.</w:t>
      </w:r>
    </w:p>
    <w:p w:rsidR="005D1AF5" w:rsidRPr="00772E12" w:rsidRDefault="005D1AF5" w:rsidP="002478BE">
      <w:pPr>
        <w:pStyle w:val="Paragrafoelenco"/>
        <w:numPr>
          <w:ilvl w:val="0"/>
          <w:numId w:val="6"/>
        </w:numPr>
        <w:tabs>
          <w:tab w:val="left" w:pos="567"/>
        </w:tabs>
        <w:ind w:left="567" w:hanging="283"/>
        <w:jc w:val="both"/>
        <w:rPr>
          <w:sz w:val="22"/>
          <w:szCs w:val="22"/>
        </w:rPr>
      </w:pPr>
      <w:r w:rsidRPr="00772E12">
        <w:rPr>
          <w:sz w:val="22"/>
          <w:szCs w:val="22"/>
        </w:rPr>
        <w:t xml:space="preserve">L’eventuale miglioramento degli aspetti organizzativi che conducano ad una eventuale riduzione di costi, dovrà portare beneficio al conto economico diminuendo la prevista perdita di esercizio al fine di preservare il patrimonio sociale. </w:t>
      </w:r>
    </w:p>
    <w:p w:rsidR="005D1AF5" w:rsidRPr="00772E12" w:rsidRDefault="005D1AF5" w:rsidP="002478BE">
      <w:pPr>
        <w:jc w:val="both"/>
        <w:rPr>
          <w:sz w:val="22"/>
          <w:szCs w:val="22"/>
        </w:rPr>
      </w:pPr>
    </w:p>
    <w:p w:rsidR="005D1AF5" w:rsidRPr="00772E12" w:rsidRDefault="005D1AF5" w:rsidP="002C2BB5">
      <w:pPr>
        <w:jc w:val="both"/>
        <w:rPr>
          <w:sz w:val="22"/>
          <w:szCs w:val="22"/>
        </w:rPr>
      </w:pPr>
      <w:r w:rsidRPr="00772E12">
        <w:rPr>
          <w:sz w:val="22"/>
          <w:szCs w:val="22"/>
        </w:rPr>
        <w:t xml:space="preserve">La Direzione aziendale, inoltre, </w:t>
      </w:r>
    </w:p>
    <w:p w:rsidR="005D1AF5" w:rsidRPr="00772E12" w:rsidRDefault="005D1AF5" w:rsidP="002C2BB5">
      <w:pPr>
        <w:jc w:val="both"/>
        <w:rPr>
          <w:sz w:val="22"/>
          <w:szCs w:val="22"/>
        </w:rPr>
      </w:pPr>
    </w:p>
    <w:p w:rsidR="005D1AF5" w:rsidRPr="00772E12" w:rsidRDefault="005D1AF5" w:rsidP="00425176">
      <w:pPr>
        <w:pStyle w:val="Paragrafoelenco"/>
        <w:numPr>
          <w:ilvl w:val="0"/>
          <w:numId w:val="5"/>
        </w:numPr>
        <w:tabs>
          <w:tab w:val="left" w:pos="284"/>
        </w:tabs>
        <w:ind w:left="284" w:hanging="284"/>
        <w:jc w:val="both"/>
        <w:rPr>
          <w:sz w:val="22"/>
          <w:szCs w:val="22"/>
        </w:rPr>
      </w:pPr>
      <w:r w:rsidRPr="00772E12">
        <w:rPr>
          <w:sz w:val="22"/>
          <w:szCs w:val="22"/>
        </w:rPr>
        <w:t>Richiama quanto dichiarato nella riunione del 7 gennaio 2013 in ordine alla situazione economica negativa che prevede una perdita di circa 7 milioni di euro nel 2013 e altrettanti per il 2014 e, tenuto conto dei tagli ai costi già definiti</w:t>
      </w:r>
      <w:r w:rsidR="004E6537" w:rsidRPr="00772E12">
        <w:rPr>
          <w:sz w:val="22"/>
          <w:szCs w:val="22"/>
        </w:rPr>
        <w:t xml:space="preserve"> di oltre 2 milioni di euro</w:t>
      </w:r>
      <w:r w:rsidRPr="00772E12">
        <w:rPr>
          <w:sz w:val="22"/>
          <w:szCs w:val="22"/>
        </w:rPr>
        <w:t>, alle misure per  farvi fronte, ossia con una riduzione del costo del lavoro di 3 milioni di euro (circa 2,2 di RAL), un intervento sulle ferie arretrare per circa 1 milione di euro e l’assorbimento della  perdita  residua di 3 milioni di euro con le riserve disponibili, il tutto in ragione di anno.</w:t>
      </w:r>
    </w:p>
    <w:p w:rsidR="005D1AF5" w:rsidRPr="00772E12" w:rsidRDefault="005D1AF5" w:rsidP="00425176">
      <w:pPr>
        <w:pStyle w:val="Paragrafoelenco"/>
        <w:tabs>
          <w:tab w:val="left" w:pos="284"/>
        </w:tabs>
        <w:ind w:left="284"/>
        <w:jc w:val="both"/>
        <w:rPr>
          <w:sz w:val="22"/>
          <w:szCs w:val="22"/>
        </w:rPr>
      </w:pPr>
    </w:p>
    <w:p w:rsidR="005D1AF5" w:rsidRPr="00772E12" w:rsidRDefault="005D1AF5" w:rsidP="00B140E9">
      <w:pPr>
        <w:pStyle w:val="Paragrafoelenco"/>
        <w:numPr>
          <w:ilvl w:val="0"/>
          <w:numId w:val="5"/>
        </w:numPr>
        <w:tabs>
          <w:tab w:val="left" w:pos="284"/>
        </w:tabs>
        <w:ind w:left="284" w:hanging="284"/>
        <w:jc w:val="both"/>
        <w:rPr>
          <w:sz w:val="22"/>
          <w:szCs w:val="22"/>
        </w:rPr>
      </w:pPr>
      <w:r w:rsidRPr="00772E12">
        <w:rPr>
          <w:sz w:val="22"/>
          <w:szCs w:val="22"/>
        </w:rPr>
        <w:t xml:space="preserve">Richiama quanto affermato nella dichiarazione programmatica del 18 dicembre 2012 alla lett. g), ossia che </w:t>
      </w:r>
      <w:r w:rsidR="004E6537" w:rsidRPr="00772E12">
        <w:rPr>
          <w:sz w:val="22"/>
          <w:szCs w:val="22"/>
        </w:rPr>
        <w:t>in relazione</w:t>
      </w:r>
      <w:r w:rsidRPr="00772E12">
        <w:rPr>
          <w:sz w:val="22"/>
          <w:szCs w:val="22"/>
        </w:rPr>
        <w:t xml:space="preserve"> alla riduzione del costo del lavoro intende trovare una intesa  </w:t>
      </w:r>
      <w:r w:rsidRPr="00772E12">
        <w:rPr>
          <w:i/>
          <w:sz w:val="22"/>
          <w:szCs w:val="22"/>
        </w:rPr>
        <w:t xml:space="preserve">“con riferimento a quelle voci variabili legate ai risultati aziendali (Premio di risultato e Fondo di produttività)”, </w:t>
      </w:r>
      <w:r w:rsidRPr="00772E12">
        <w:rPr>
          <w:sz w:val="22"/>
          <w:szCs w:val="22"/>
        </w:rPr>
        <w:t xml:space="preserve">così come intende trovare l’intesa sulla parte normativa </w:t>
      </w:r>
      <w:r w:rsidRPr="00772E12">
        <w:rPr>
          <w:i/>
          <w:sz w:val="22"/>
          <w:szCs w:val="22"/>
        </w:rPr>
        <w:t>riferita alla produttività (orario di lavoro) e alla organizzazione del lavoro (nuove figure professionali nell’ambito dell’inquadramento aziendale più rispondenti all’attuale mondo informatico)</w:t>
      </w:r>
      <w:r w:rsidRPr="00772E12">
        <w:rPr>
          <w:sz w:val="22"/>
          <w:szCs w:val="22"/>
        </w:rPr>
        <w:t>.</w:t>
      </w:r>
    </w:p>
    <w:p w:rsidR="005D1AF5" w:rsidRPr="00772E12" w:rsidRDefault="005D1AF5" w:rsidP="00B140E9">
      <w:pPr>
        <w:pStyle w:val="Paragrafoelenco"/>
        <w:rPr>
          <w:sz w:val="22"/>
          <w:szCs w:val="22"/>
        </w:rPr>
      </w:pPr>
    </w:p>
    <w:p w:rsidR="005D1AF5" w:rsidRPr="00772E12" w:rsidRDefault="005D1AF5" w:rsidP="00B140E9">
      <w:pPr>
        <w:pStyle w:val="Paragrafoelenco"/>
        <w:numPr>
          <w:ilvl w:val="0"/>
          <w:numId w:val="5"/>
        </w:numPr>
        <w:tabs>
          <w:tab w:val="left" w:pos="284"/>
        </w:tabs>
        <w:ind w:left="284" w:hanging="284"/>
        <w:jc w:val="both"/>
        <w:rPr>
          <w:sz w:val="22"/>
          <w:szCs w:val="22"/>
        </w:rPr>
      </w:pPr>
      <w:r w:rsidRPr="00772E12">
        <w:rPr>
          <w:sz w:val="22"/>
          <w:szCs w:val="22"/>
        </w:rPr>
        <w:t>Rinnova la propria disponibilità, coerentemente con la definizione di un Accordo complessivo, ad affrontare gli argomenti tenendo anche conto della Piattaforma RSU, e nei termini proposti alla lett. d) del verbale del 7 gennaio 2013 che di seguito di ribadiscono:</w:t>
      </w:r>
    </w:p>
    <w:p w:rsidR="005D1AF5" w:rsidRPr="00772E12" w:rsidRDefault="005D1AF5" w:rsidP="00B140E9">
      <w:pPr>
        <w:pStyle w:val="Paragrafoelenco"/>
        <w:numPr>
          <w:ilvl w:val="1"/>
          <w:numId w:val="7"/>
        </w:numPr>
        <w:tabs>
          <w:tab w:val="left" w:pos="709"/>
        </w:tabs>
        <w:spacing w:after="200"/>
        <w:ind w:left="709" w:hanging="425"/>
        <w:jc w:val="both"/>
        <w:rPr>
          <w:sz w:val="22"/>
          <w:szCs w:val="22"/>
        </w:rPr>
      </w:pPr>
      <w:r w:rsidRPr="00772E12">
        <w:rPr>
          <w:sz w:val="22"/>
          <w:szCs w:val="22"/>
        </w:rPr>
        <w:t xml:space="preserve">congelamento </w:t>
      </w:r>
      <w:r w:rsidR="004E6537" w:rsidRPr="00772E12">
        <w:rPr>
          <w:sz w:val="22"/>
          <w:szCs w:val="22"/>
        </w:rPr>
        <w:t xml:space="preserve">ai valori del 31 dicembre 2012 </w:t>
      </w:r>
      <w:r w:rsidRPr="00772E12">
        <w:rPr>
          <w:sz w:val="22"/>
          <w:szCs w:val="22"/>
        </w:rPr>
        <w:t>della parte economica e degli istituti normativi in essere;</w:t>
      </w:r>
    </w:p>
    <w:p w:rsidR="005D1AF5" w:rsidRPr="00772E12" w:rsidRDefault="005D1AF5" w:rsidP="00B140E9">
      <w:pPr>
        <w:pStyle w:val="Paragrafoelenco"/>
        <w:numPr>
          <w:ilvl w:val="1"/>
          <w:numId w:val="7"/>
        </w:numPr>
        <w:tabs>
          <w:tab w:val="left" w:pos="709"/>
        </w:tabs>
        <w:spacing w:after="200"/>
        <w:ind w:left="709" w:hanging="425"/>
        <w:jc w:val="both"/>
        <w:rPr>
          <w:sz w:val="22"/>
          <w:szCs w:val="22"/>
        </w:rPr>
      </w:pPr>
      <w:r w:rsidRPr="00772E12">
        <w:rPr>
          <w:sz w:val="22"/>
          <w:szCs w:val="22"/>
        </w:rPr>
        <w:t>valutazione dell’entità dell’aumento del premio di produzione mensile, a decorrere dal 2015 (50%) e dal 2016 (ulteriore 50%);</w:t>
      </w:r>
    </w:p>
    <w:p w:rsidR="005D1AF5" w:rsidRPr="00772E12" w:rsidRDefault="005D1AF5" w:rsidP="00B140E9">
      <w:pPr>
        <w:pStyle w:val="Paragrafoelenco"/>
        <w:numPr>
          <w:ilvl w:val="1"/>
          <w:numId w:val="7"/>
        </w:numPr>
        <w:tabs>
          <w:tab w:val="left" w:pos="709"/>
        </w:tabs>
        <w:spacing w:after="200"/>
        <w:ind w:left="709" w:hanging="425"/>
        <w:jc w:val="both"/>
        <w:rPr>
          <w:sz w:val="22"/>
          <w:szCs w:val="22"/>
        </w:rPr>
      </w:pPr>
      <w:r w:rsidRPr="00772E12">
        <w:rPr>
          <w:sz w:val="22"/>
          <w:szCs w:val="22"/>
        </w:rPr>
        <w:t>ridefinizione della retribuzione variabile a decorrere dal 2015 con la previsione di una unica voce i cui parametri dovranno essere più strettamente legati all’andamento dell’Azienda ed ai suoi risultati economici;</w:t>
      </w:r>
    </w:p>
    <w:p w:rsidR="005D1AF5" w:rsidRPr="00772E12" w:rsidRDefault="005D1AF5" w:rsidP="00B140E9">
      <w:pPr>
        <w:pStyle w:val="Paragrafoelenco"/>
        <w:numPr>
          <w:ilvl w:val="1"/>
          <w:numId w:val="7"/>
        </w:numPr>
        <w:tabs>
          <w:tab w:val="left" w:pos="709"/>
        </w:tabs>
        <w:spacing w:after="200"/>
        <w:ind w:left="709" w:hanging="425"/>
        <w:jc w:val="both"/>
        <w:rPr>
          <w:sz w:val="22"/>
          <w:szCs w:val="22"/>
        </w:rPr>
      </w:pPr>
      <w:r w:rsidRPr="00772E12">
        <w:rPr>
          <w:sz w:val="22"/>
          <w:szCs w:val="22"/>
        </w:rPr>
        <w:t>rivisitazione di qualche istituto della parte normativa indicata nella piattaforma correlandola alla eliminazione della giornata aggiuntiva della legge 104;</w:t>
      </w:r>
    </w:p>
    <w:p w:rsidR="005D1AF5" w:rsidRPr="00772E12" w:rsidRDefault="005D1AF5" w:rsidP="00B140E9">
      <w:pPr>
        <w:pStyle w:val="Paragrafoelenco"/>
        <w:numPr>
          <w:ilvl w:val="1"/>
          <w:numId w:val="7"/>
        </w:numPr>
        <w:tabs>
          <w:tab w:val="left" w:pos="709"/>
        </w:tabs>
        <w:spacing w:after="200"/>
        <w:ind w:left="709" w:hanging="425"/>
        <w:jc w:val="both"/>
        <w:rPr>
          <w:sz w:val="22"/>
          <w:szCs w:val="22"/>
        </w:rPr>
      </w:pPr>
      <w:r w:rsidRPr="00772E12">
        <w:rPr>
          <w:sz w:val="22"/>
          <w:szCs w:val="22"/>
        </w:rPr>
        <w:t>valutazione circa l’introduzione del telelavoro;</w:t>
      </w:r>
    </w:p>
    <w:p w:rsidR="005D1AF5" w:rsidRPr="00772E12" w:rsidRDefault="005D1AF5" w:rsidP="00B140E9">
      <w:pPr>
        <w:pStyle w:val="Paragrafoelenco"/>
        <w:numPr>
          <w:ilvl w:val="1"/>
          <w:numId w:val="7"/>
        </w:numPr>
        <w:tabs>
          <w:tab w:val="left" w:pos="709"/>
        </w:tabs>
        <w:spacing w:after="200"/>
        <w:ind w:left="709" w:hanging="425"/>
        <w:jc w:val="both"/>
        <w:rPr>
          <w:sz w:val="22"/>
          <w:szCs w:val="22"/>
        </w:rPr>
      </w:pPr>
      <w:r w:rsidRPr="00772E12">
        <w:rPr>
          <w:sz w:val="22"/>
          <w:szCs w:val="22"/>
        </w:rPr>
        <w:t>compiuta analisi delle richieste indicate nella parte relativa alla trasparenza.</w:t>
      </w:r>
    </w:p>
    <w:p w:rsidR="005D1AF5" w:rsidRPr="00772E12" w:rsidRDefault="005D1AF5" w:rsidP="00611D99">
      <w:pPr>
        <w:pStyle w:val="Paragrafoelenco"/>
        <w:tabs>
          <w:tab w:val="left" w:pos="709"/>
        </w:tabs>
        <w:spacing w:after="200"/>
        <w:ind w:left="709"/>
        <w:jc w:val="both"/>
        <w:rPr>
          <w:sz w:val="22"/>
          <w:szCs w:val="22"/>
        </w:rPr>
      </w:pPr>
    </w:p>
    <w:p w:rsidR="005D1AF5" w:rsidRPr="00772E12" w:rsidRDefault="005D1AF5" w:rsidP="003B172E">
      <w:pPr>
        <w:pStyle w:val="Paragrafoelenco"/>
        <w:numPr>
          <w:ilvl w:val="0"/>
          <w:numId w:val="5"/>
        </w:numPr>
        <w:tabs>
          <w:tab w:val="left" w:pos="284"/>
        </w:tabs>
        <w:ind w:left="284" w:hanging="284"/>
        <w:jc w:val="both"/>
        <w:rPr>
          <w:sz w:val="22"/>
          <w:szCs w:val="22"/>
        </w:rPr>
      </w:pPr>
      <w:r w:rsidRPr="00772E12">
        <w:rPr>
          <w:sz w:val="22"/>
          <w:szCs w:val="22"/>
        </w:rPr>
        <w:t xml:space="preserve">Si rende disponibile ad una intesa che possa far raggiungere i medesimi risultati di risparmio del costo del lavoro di cui alla precedente lett. </w:t>
      </w:r>
      <w:r w:rsidR="000D2DF0" w:rsidRPr="00772E12">
        <w:rPr>
          <w:sz w:val="22"/>
          <w:szCs w:val="22"/>
        </w:rPr>
        <w:t>c</w:t>
      </w:r>
      <w:r w:rsidRPr="00772E12">
        <w:rPr>
          <w:sz w:val="22"/>
          <w:szCs w:val="22"/>
        </w:rPr>
        <w:t>), con diversi strumenti negoziali e normativi, quali per esempio i contra</w:t>
      </w:r>
      <w:r w:rsidR="000D2DF0" w:rsidRPr="00772E12">
        <w:rPr>
          <w:sz w:val="22"/>
          <w:szCs w:val="22"/>
        </w:rPr>
        <w:t>t</w:t>
      </w:r>
      <w:r w:rsidRPr="00772E12">
        <w:rPr>
          <w:sz w:val="22"/>
          <w:szCs w:val="22"/>
        </w:rPr>
        <w:t xml:space="preserve">ti di solidarietà. Tali contratti a fronte di una riduzione dell’orario di lavoro danno diritto, per le ore non lavorate ad una retribuzione  pari all’80% (minimo 60%) di quella in essere ed il cui costo è posto a carico dell’INPS. Ad esempio, e con riferimento al recupero per l’azienda di 3 milioni di euro, il dipendente vedrebbe ridotta la sua prestazione lavorativa e conseguentemente la sua retribuzione mensile </w:t>
      </w:r>
      <w:r w:rsidR="004E6537" w:rsidRPr="00772E12">
        <w:rPr>
          <w:sz w:val="22"/>
          <w:szCs w:val="22"/>
        </w:rPr>
        <w:t xml:space="preserve">mediamente </w:t>
      </w:r>
      <w:r w:rsidRPr="00772E12">
        <w:rPr>
          <w:sz w:val="22"/>
          <w:szCs w:val="22"/>
        </w:rPr>
        <w:t xml:space="preserve">da un minimo di </w:t>
      </w:r>
      <w:r w:rsidR="004E6537" w:rsidRPr="00772E12">
        <w:rPr>
          <w:sz w:val="22"/>
          <w:szCs w:val="22"/>
        </w:rPr>
        <w:t>63 euro (126 euro nella ipotesi del 60%) l</w:t>
      </w:r>
      <w:r w:rsidRPr="00772E12">
        <w:rPr>
          <w:sz w:val="22"/>
          <w:szCs w:val="22"/>
        </w:rPr>
        <w:t>ord</w:t>
      </w:r>
      <w:r w:rsidR="004E6537" w:rsidRPr="00772E12">
        <w:rPr>
          <w:sz w:val="22"/>
          <w:szCs w:val="22"/>
        </w:rPr>
        <w:t>i</w:t>
      </w:r>
      <w:r w:rsidRPr="00772E12">
        <w:rPr>
          <w:sz w:val="22"/>
          <w:szCs w:val="22"/>
        </w:rPr>
        <w:t xml:space="preserve"> per un 4° livello</w:t>
      </w:r>
      <w:r w:rsidR="004E6537" w:rsidRPr="00772E12">
        <w:rPr>
          <w:sz w:val="22"/>
          <w:szCs w:val="22"/>
        </w:rPr>
        <w:t>,</w:t>
      </w:r>
      <w:r w:rsidRPr="00772E12">
        <w:rPr>
          <w:sz w:val="22"/>
          <w:szCs w:val="22"/>
        </w:rPr>
        <w:t xml:space="preserve"> ad un massimo </w:t>
      </w:r>
      <w:r w:rsidR="004E6537" w:rsidRPr="00772E12">
        <w:rPr>
          <w:sz w:val="22"/>
          <w:szCs w:val="22"/>
        </w:rPr>
        <w:t xml:space="preserve">120 euro </w:t>
      </w:r>
      <w:r w:rsidRPr="00772E12">
        <w:rPr>
          <w:sz w:val="22"/>
          <w:szCs w:val="22"/>
        </w:rPr>
        <w:t xml:space="preserve"> </w:t>
      </w:r>
      <w:r w:rsidR="004E6537" w:rsidRPr="00772E12">
        <w:rPr>
          <w:sz w:val="22"/>
          <w:szCs w:val="22"/>
        </w:rPr>
        <w:t xml:space="preserve">(240 euro nella ipotesi del 60%) </w:t>
      </w:r>
      <w:r w:rsidRPr="00772E12">
        <w:rPr>
          <w:sz w:val="22"/>
          <w:szCs w:val="22"/>
        </w:rPr>
        <w:t>per un quadro.</w:t>
      </w:r>
    </w:p>
    <w:p w:rsidR="005D1AF5" w:rsidRPr="00772E12" w:rsidRDefault="005D1AF5" w:rsidP="003126F1">
      <w:pPr>
        <w:jc w:val="both"/>
        <w:rPr>
          <w:sz w:val="22"/>
          <w:szCs w:val="22"/>
        </w:rPr>
      </w:pPr>
    </w:p>
    <w:p w:rsidR="005D1AF5" w:rsidRPr="00772E12" w:rsidRDefault="005D1AF5" w:rsidP="003126F1">
      <w:pPr>
        <w:jc w:val="both"/>
        <w:rPr>
          <w:sz w:val="22"/>
          <w:szCs w:val="22"/>
        </w:rPr>
      </w:pPr>
      <w:r w:rsidRPr="00772E12">
        <w:rPr>
          <w:sz w:val="22"/>
          <w:szCs w:val="22"/>
        </w:rPr>
        <w:t>Il relazione a quanto sopra, la Direzione invita la RSU a rivedere le proprie posizioni espresse nella riunione.</w:t>
      </w:r>
    </w:p>
    <w:p w:rsidR="005D1AF5" w:rsidRPr="00772E12" w:rsidRDefault="00657257" w:rsidP="003126F1">
      <w:pPr>
        <w:jc w:val="both"/>
        <w:rPr>
          <w:sz w:val="22"/>
          <w:szCs w:val="22"/>
        </w:rPr>
      </w:pPr>
      <w:r w:rsidRPr="00772E12">
        <w:rPr>
          <w:sz w:val="22"/>
          <w:szCs w:val="22"/>
        </w:rPr>
        <w:t>E</w:t>
      </w:r>
      <w:r w:rsidR="005D1AF5" w:rsidRPr="00772E12">
        <w:rPr>
          <w:sz w:val="22"/>
          <w:szCs w:val="22"/>
        </w:rPr>
        <w:t>videnzia infine che, in difetto di accordo, non si potrà che co</w:t>
      </w:r>
      <w:r w:rsidR="000D2DF0" w:rsidRPr="00772E12">
        <w:rPr>
          <w:sz w:val="22"/>
          <w:szCs w:val="22"/>
        </w:rPr>
        <w:t>n</w:t>
      </w:r>
      <w:r w:rsidR="005D1AF5" w:rsidRPr="00772E12">
        <w:rPr>
          <w:sz w:val="22"/>
          <w:szCs w:val="22"/>
        </w:rPr>
        <w:t xml:space="preserve">statare il fallimento della trattativa ed il conseguente venir meno della disponibilità aziendale alla </w:t>
      </w:r>
      <w:proofErr w:type="spellStart"/>
      <w:r w:rsidR="005D1AF5" w:rsidRPr="00772E12">
        <w:rPr>
          <w:sz w:val="22"/>
          <w:szCs w:val="22"/>
        </w:rPr>
        <w:t>ultrattività</w:t>
      </w:r>
      <w:proofErr w:type="spellEnd"/>
      <w:r w:rsidR="005D1AF5" w:rsidRPr="00772E12">
        <w:rPr>
          <w:sz w:val="22"/>
          <w:szCs w:val="22"/>
        </w:rPr>
        <w:t xml:space="preserve"> - prevista inscindibilmente al punto 1 della dichiarazione programmatica del 18 dicembre 2012 - quantomeno con riferimento agli Accordi integrativi al cui interno sono disciplinati il Premio di Risultato ed il Fondo di Produttività, con l’obiettivo del recupero minimo sul costo del lavoro di 3 milioni di euro, per ogni anno del biennio 2013 e 2014.</w:t>
      </w:r>
    </w:p>
    <w:p w:rsidR="00772E12" w:rsidRPr="00772E12" w:rsidRDefault="00772E12" w:rsidP="003126F1">
      <w:pPr>
        <w:jc w:val="both"/>
        <w:rPr>
          <w:sz w:val="22"/>
          <w:szCs w:val="22"/>
        </w:rPr>
      </w:pPr>
    </w:p>
    <w:p w:rsidR="00082107" w:rsidRPr="00772E12" w:rsidRDefault="00772E12" w:rsidP="003126F1">
      <w:pPr>
        <w:jc w:val="both"/>
        <w:rPr>
          <w:sz w:val="22"/>
          <w:szCs w:val="22"/>
        </w:rPr>
      </w:pPr>
      <w:r w:rsidRPr="00772E12">
        <w:rPr>
          <w:sz w:val="22"/>
          <w:szCs w:val="22"/>
        </w:rPr>
        <w:t xml:space="preserve">Le parti su proposta della RSU concordano di fissare il prossimo incontro </w:t>
      </w:r>
      <w:r w:rsidR="00082107" w:rsidRPr="00772E12">
        <w:rPr>
          <w:sz w:val="22"/>
          <w:szCs w:val="22"/>
        </w:rPr>
        <w:t>per il 12 febbraio 2013 alle ore 10,00</w:t>
      </w:r>
    </w:p>
    <w:p w:rsidR="00772E12" w:rsidRPr="00772E12" w:rsidRDefault="00772E12" w:rsidP="003126F1">
      <w:pPr>
        <w:jc w:val="both"/>
        <w:rPr>
          <w:sz w:val="22"/>
          <w:szCs w:val="22"/>
        </w:rPr>
      </w:pPr>
    </w:p>
    <w:p w:rsidR="00772E12" w:rsidRPr="00772E12" w:rsidRDefault="00772E12" w:rsidP="003126F1">
      <w:pPr>
        <w:jc w:val="both"/>
        <w:rPr>
          <w:sz w:val="22"/>
          <w:szCs w:val="22"/>
        </w:rPr>
      </w:pPr>
      <w:r w:rsidRPr="00772E12">
        <w:rPr>
          <w:sz w:val="22"/>
          <w:szCs w:val="22"/>
        </w:rPr>
        <w:t xml:space="preserve">                   La RSU                                                </w:t>
      </w:r>
      <w:r>
        <w:rPr>
          <w:sz w:val="22"/>
          <w:szCs w:val="22"/>
        </w:rPr>
        <w:t xml:space="preserve">                                             </w:t>
      </w:r>
      <w:r w:rsidRPr="00772E12">
        <w:rPr>
          <w:sz w:val="22"/>
          <w:szCs w:val="22"/>
        </w:rPr>
        <w:t xml:space="preserve"> La Direzione</w:t>
      </w:r>
    </w:p>
    <w:p w:rsidR="005D1AF5" w:rsidRPr="00772E12" w:rsidRDefault="005D1AF5" w:rsidP="003126F1">
      <w:pPr>
        <w:jc w:val="both"/>
        <w:rPr>
          <w:sz w:val="22"/>
          <w:szCs w:val="22"/>
        </w:rPr>
      </w:pPr>
    </w:p>
    <w:p w:rsidR="005D1AF5" w:rsidRPr="00772E12" w:rsidRDefault="005D1AF5" w:rsidP="00365B30">
      <w:pPr>
        <w:jc w:val="both"/>
        <w:rPr>
          <w:sz w:val="22"/>
          <w:szCs w:val="22"/>
        </w:rPr>
      </w:pPr>
    </w:p>
    <w:sectPr w:rsidR="005D1AF5" w:rsidRPr="00772E12" w:rsidSect="00772E12">
      <w:footerReference w:type="even" r:id="rId8"/>
      <w:footerReference w:type="default" r:id="rId9"/>
      <w:pgSz w:w="11906" w:h="16838"/>
      <w:pgMar w:top="567" w:right="567" w:bottom="2268"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3008" w:rsidRDefault="009D3008">
      <w:r>
        <w:separator/>
      </w:r>
    </w:p>
  </w:endnote>
  <w:endnote w:type="continuationSeparator" w:id="1">
    <w:p w:rsidR="009D3008" w:rsidRDefault="009D30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F5" w:rsidRDefault="008470B1" w:rsidP="007727B5">
    <w:pPr>
      <w:pStyle w:val="Pidipagina"/>
      <w:framePr w:wrap="around" w:vAnchor="text" w:hAnchor="margin" w:xAlign="center" w:y="1"/>
      <w:rPr>
        <w:rStyle w:val="Numeropagina"/>
      </w:rPr>
    </w:pPr>
    <w:r>
      <w:rPr>
        <w:rStyle w:val="Numeropagina"/>
      </w:rPr>
      <w:fldChar w:fldCharType="begin"/>
    </w:r>
    <w:r w:rsidR="005D1AF5">
      <w:rPr>
        <w:rStyle w:val="Numeropagina"/>
      </w:rPr>
      <w:instrText xml:space="preserve">PAGE  </w:instrText>
    </w:r>
    <w:r>
      <w:rPr>
        <w:rStyle w:val="Numeropagina"/>
      </w:rPr>
      <w:fldChar w:fldCharType="end"/>
    </w:r>
  </w:p>
  <w:p w:rsidR="005D1AF5" w:rsidRDefault="005D1AF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F5" w:rsidRPr="00EE7AB5" w:rsidRDefault="008470B1" w:rsidP="007727B5">
    <w:pPr>
      <w:pStyle w:val="Pidipagina"/>
      <w:framePr w:wrap="around" w:vAnchor="text" w:hAnchor="margin" w:xAlign="center" w:y="1"/>
      <w:rPr>
        <w:rStyle w:val="Numeropagina"/>
        <w:sz w:val="22"/>
        <w:szCs w:val="22"/>
      </w:rPr>
    </w:pPr>
    <w:r w:rsidRPr="00EE7AB5">
      <w:rPr>
        <w:rStyle w:val="Numeropagina"/>
        <w:sz w:val="22"/>
        <w:szCs w:val="22"/>
      </w:rPr>
      <w:fldChar w:fldCharType="begin"/>
    </w:r>
    <w:r w:rsidR="005D1AF5" w:rsidRPr="00EE7AB5">
      <w:rPr>
        <w:rStyle w:val="Numeropagina"/>
        <w:sz w:val="22"/>
        <w:szCs w:val="22"/>
      </w:rPr>
      <w:instrText xml:space="preserve">PAGE  </w:instrText>
    </w:r>
    <w:r w:rsidRPr="00EE7AB5">
      <w:rPr>
        <w:rStyle w:val="Numeropagina"/>
        <w:sz w:val="22"/>
        <w:szCs w:val="22"/>
      </w:rPr>
      <w:fldChar w:fldCharType="separate"/>
    </w:r>
    <w:r w:rsidR="00772E12">
      <w:rPr>
        <w:rStyle w:val="Numeropagina"/>
        <w:noProof/>
        <w:sz w:val="22"/>
        <w:szCs w:val="22"/>
      </w:rPr>
      <w:t>3</w:t>
    </w:r>
    <w:r w:rsidRPr="00EE7AB5">
      <w:rPr>
        <w:rStyle w:val="Numeropagina"/>
        <w:sz w:val="22"/>
        <w:szCs w:val="22"/>
      </w:rPr>
      <w:fldChar w:fldCharType="end"/>
    </w:r>
  </w:p>
  <w:p w:rsidR="005D1AF5" w:rsidRDefault="005D1AF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3008" w:rsidRDefault="009D3008">
      <w:r>
        <w:separator/>
      </w:r>
    </w:p>
  </w:footnote>
  <w:footnote w:type="continuationSeparator" w:id="1">
    <w:p w:rsidR="009D3008" w:rsidRDefault="009D30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35858"/>
    <w:multiLevelType w:val="hybridMultilevel"/>
    <w:tmpl w:val="FEF226AC"/>
    <w:lvl w:ilvl="0" w:tplc="DA9E697A">
      <w:start w:val="1"/>
      <w:numFmt w:val="decimal"/>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nsid w:val="38AC51B8"/>
    <w:multiLevelType w:val="hybridMultilevel"/>
    <w:tmpl w:val="802ED6F2"/>
    <w:lvl w:ilvl="0" w:tplc="3C76F898">
      <w:start w:val="1"/>
      <w:numFmt w:val="lowerLetter"/>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2">
    <w:nsid w:val="3E115970"/>
    <w:multiLevelType w:val="multilevel"/>
    <w:tmpl w:val="410E26BA"/>
    <w:lvl w:ilvl="0">
      <w:start w:val="2"/>
      <w:numFmt w:val="lowerLetter"/>
      <w:lvlText w:val="%1)"/>
      <w:lvlJc w:val="left"/>
      <w:pPr>
        <w:ind w:left="1068" w:hanging="360"/>
      </w:pPr>
      <w:rPr>
        <w:rFonts w:cs="Times New Roman" w:hint="default"/>
      </w:rPr>
    </w:lvl>
    <w:lvl w:ilvl="1">
      <w:start w:val="1"/>
      <w:numFmt w:val="lowerLetter"/>
      <w:lvlText w:val="%2)"/>
      <w:lvlJc w:val="left"/>
      <w:pPr>
        <w:ind w:left="1428" w:hanging="360"/>
      </w:pPr>
      <w:rPr>
        <w:rFonts w:cs="Times New Roman" w:hint="default"/>
      </w:rPr>
    </w:lvl>
    <w:lvl w:ilvl="2">
      <w:start w:val="1"/>
      <w:numFmt w:val="decimal"/>
      <w:isLgl/>
      <w:lvlText w:val="%1.%2.%3"/>
      <w:lvlJc w:val="left"/>
      <w:pPr>
        <w:ind w:left="2148" w:hanging="720"/>
      </w:pPr>
      <w:rPr>
        <w:rFonts w:cs="Times New Roman" w:hint="default"/>
      </w:rPr>
    </w:lvl>
    <w:lvl w:ilvl="3">
      <w:start w:val="1"/>
      <w:numFmt w:val="decimal"/>
      <w:isLgl/>
      <w:lvlText w:val="%1.%2.%3.%4"/>
      <w:lvlJc w:val="left"/>
      <w:pPr>
        <w:ind w:left="2508" w:hanging="720"/>
      </w:pPr>
      <w:rPr>
        <w:rFonts w:cs="Times New Roman" w:hint="default"/>
      </w:rPr>
    </w:lvl>
    <w:lvl w:ilvl="4">
      <w:start w:val="1"/>
      <w:numFmt w:val="decimal"/>
      <w:isLgl/>
      <w:lvlText w:val="%1.%2.%3.%4.%5"/>
      <w:lvlJc w:val="left"/>
      <w:pPr>
        <w:ind w:left="3228" w:hanging="1080"/>
      </w:pPr>
      <w:rPr>
        <w:rFonts w:cs="Times New Roman" w:hint="default"/>
      </w:rPr>
    </w:lvl>
    <w:lvl w:ilvl="5">
      <w:start w:val="1"/>
      <w:numFmt w:val="decimal"/>
      <w:isLgl/>
      <w:lvlText w:val="%1.%2.%3.%4.%5.%6"/>
      <w:lvlJc w:val="left"/>
      <w:pPr>
        <w:ind w:left="3588" w:hanging="1080"/>
      </w:pPr>
      <w:rPr>
        <w:rFonts w:cs="Times New Roman" w:hint="default"/>
      </w:rPr>
    </w:lvl>
    <w:lvl w:ilvl="6">
      <w:start w:val="1"/>
      <w:numFmt w:val="decimal"/>
      <w:isLgl/>
      <w:lvlText w:val="%1.%2.%3.%4.%5.%6.%7"/>
      <w:lvlJc w:val="left"/>
      <w:pPr>
        <w:ind w:left="4308" w:hanging="1440"/>
      </w:pPr>
      <w:rPr>
        <w:rFonts w:cs="Times New Roman" w:hint="default"/>
      </w:rPr>
    </w:lvl>
    <w:lvl w:ilvl="7">
      <w:start w:val="1"/>
      <w:numFmt w:val="decimal"/>
      <w:isLgl/>
      <w:lvlText w:val="%1.%2.%3.%4.%5.%6.%7.%8"/>
      <w:lvlJc w:val="left"/>
      <w:pPr>
        <w:ind w:left="4668" w:hanging="1440"/>
      </w:pPr>
      <w:rPr>
        <w:rFonts w:cs="Times New Roman" w:hint="default"/>
      </w:rPr>
    </w:lvl>
    <w:lvl w:ilvl="8">
      <w:start w:val="1"/>
      <w:numFmt w:val="decimal"/>
      <w:isLgl/>
      <w:lvlText w:val="%1.%2.%3.%4.%5.%6.%7.%8.%9"/>
      <w:lvlJc w:val="left"/>
      <w:pPr>
        <w:ind w:left="5028" w:hanging="1440"/>
      </w:pPr>
      <w:rPr>
        <w:rFonts w:cs="Times New Roman" w:hint="default"/>
      </w:rPr>
    </w:lvl>
  </w:abstractNum>
  <w:abstractNum w:abstractNumId="3">
    <w:nsid w:val="3EF86460"/>
    <w:multiLevelType w:val="hybridMultilevel"/>
    <w:tmpl w:val="62548DAA"/>
    <w:lvl w:ilvl="0" w:tplc="E2FA1BA8">
      <w:start w:val="1"/>
      <w:numFmt w:val="lowerLetter"/>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5E0A5D0C"/>
    <w:multiLevelType w:val="hybridMultilevel"/>
    <w:tmpl w:val="846804A8"/>
    <w:lvl w:ilvl="0" w:tplc="04100017">
      <w:start w:val="1"/>
      <w:numFmt w:val="lowerLetter"/>
      <w:lvlText w:val="%1)"/>
      <w:lvlJc w:val="left"/>
      <w:pPr>
        <w:ind w:left="720" w:hanging="360"/>
      </w:pPr>
      <w:rPr>
        <w:rFonts w:cs="Times New Roman" w:hint="default"/>
      </w:rPr>
    </w:lvl>
    <w:lvl w:ilvl="1" w:tplc="6E8E9D5C">
      <w:start w:val="1"/>
      <w:numFmt w:val="decimal"/>
      <w:lvlText w:val="%2."/>
      <w:lvlJc w:val="left"/>
      <w:pPr>
        <w:ind w:left="1440" w:hanging="360"/>
      </w:pPr>
      <w:rPr>
        <w:rFonts w:ascii="Times New Roman" w:hAnsi="Times New Roman" w:cs="Times New Roman" w:hint="default"/>
        <w:sz w:val="24"/>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nsid w:val="6C251AAF"/>
    <w:multiLevelType w:val="multilevel"/>
    <w:tmpl w:val="4C56DBF8"/>
    <w:lvl w:ilvl="0">
      <w:start w:val="1"/>
      <w:numFmt w:val="decimal"/>
      <w:lvlText w:val="%1."/>
      <w:lvlJc w:val="left"/>
      <w:pPr>
        <w:ind w:left="720" w:hanging="360"/>
      </w:pPr>
      <w:rPr>
        <w:rFonts w:cs="Times New Roman"/>
      </w:rPr>
    </w:lvl>
    <w:lvl w:ilvl="1">
      <w:start w:val="1"/>
      <w:numFmt w:val="lowerLetter"/>
      <w:lvlText w:val="%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6">
    <w:nsid w:val="7917474E"/>
    <w:multiLevelType w:val="hybridMultilevel"/>
    <w:tmpl w:val="792028AA"/>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283"/>
  <w:noPunctuationKerning/>
  <w:characterSpacingControl w:val="doNotCompress"/>
  <w:footnotePr>
    <w:footnote w:id="0"/>
    <w:footnote w:id="1"/>
  </w:footnotePr>
  <w:endnotePr>
    <w:endnote w:id="0"/>
    <w:endnote w:id="1"/>
  </w:endnotePr>
  <w:compat/>
  <w:rsids>
    <w:rsidRoot w:val="000A57DE"/>
    <w:rsid w:val="00005BE4"/>
    <w:rsid w:val="00014F0C"/>
    <w:rsid w:val="0001603E"/>
    <w:rsid w:val="0001693C"/>
    <w:rsid w:val="00017298"/>
    <w:rsid w:val="000176FD"/>
    <w:rsid w:val="000255F0"/>
    <w:rsid w:val="00035FEA"/>
    <w:rsid w:val="00043EA1"/>
    <w:rsid w:val="00045F98"/>
    <w:rsid w:val="0005264C"/>
    <w:rsid w:val="000536E8"/>
    <w:rsid w:val="00056A67"/>
    <w:rsid w:val="00056E75"/>
    <w:rsid w:val="0007651D"/>
    <w:rsid w:val="00082000"/>
    <w:rsid w:val="00082107"/>
    <w:rsid w:val="00093E48"/>
    <w:rsid w:val="000A57DE"/>
    <w:rsid w:val="000C1E76"/>
    <w:rsid w:val="000C5B93"/>
    <w:rsid w:val="000C6CE3"/>
    <w:rsid w:val="000C6F52"/>
    <w:rsid w:val="000C7225"/>
    <w:rsid w:val="000D2DF0"/>
    <w:rsid w:val="000E45B3"/>
    <w:rsid w:val="000E4642"/>
    <w:rsid w:val="00100ADD"/>
    <w:rsid w:val="0010386D"/>
    <w:rsid w:val="001117F1"/>
    <w:rsid w:val="001139B6"/>
    <w:rsid w:val="001405F2"/>
    <w:rsid w:val="00142759"/>
    <w:rsid w:val="0014598E"/>
    <w:rsid w:val="00154917"/>
    <w:rsid w:val="0016320A"/>
    <w:rsid w:val="001707CD"/>
    <w:rsid w:val="00170C5D"/>
    <w:rsid w:val="00170E43"/>
    <w:rsid w:val="00174D92"/>
    <w:rsid w:val="00177B90"/>
    <w:rsid w:val="00190849"/>
    <w:rsid w:val="00193144"/>
    <w:rsid w:val="001971E3"/>
    <w:rsid w:val="001A72E0"/>
    <w:rsid w:val="001B05E6"/>
    <w:rsid w:val="001B7595"/>
    <w:rsid w:val="001C06CE"/>
    <w:rsid w:val="001D761F"/>
    <w:rsid w:val="001E5AD8"/>
    <w:rsid w:val="001E79E2"/>
    <w:rsid w:val="0021662D"/>
    <w:rsid w:val="002254F3"/>
    <w:rsid w:val="00231FA1"/>
    <w:rsid w:val="002331B2"/>
    <w:rsid w:val="0023533C"/>
    <w:rsid w:val="002377E9"/>
    <w:rsid w:val="002412E2"/>
    <w:rsid w:val="002425B6"/>
    <w:rsid w:val="00244038"/>
    <w:rsid w:val="002478BE"/>
    <w:rsid w:val="0025015B"/>
    <w:rsid w:val="002511BA"/>
    <w:rsid w:val="0025469E"/>
    <w:rsid w:val="00265EC4"/>
    <w:rsid w:val="002803F8"/>
    <w:rsid w:val="002843C3"/>
    <w:rsid w:val="00287914"/>
    <w:rsid w:val="00290B53"/>
    <w:rsid w:val="002946E2"/>
    <w:rsid w:val="00297889"/>
    <w:rsid w:val="002A2CFF"/>
    <w:rsid w:val="002A318B"/>
    <w:rsid w:val="002C2BB5"/>
    <w:rsid w:val="002C37DA"/>
    <w:rsid w:val="002C64F5"/>
    <w:rsid w:val="002E44C3"/>
    <w:rsid w:val="002E5416"/>
    <w:rsid w:val="002F09FF"/>
    <w:rsid w:val="002F195F"/>
    <w:rsid w:val="003126F1"/>
    <w:rsid w:val="00316D67"/>
    <w:rsid w:val="0032472C"/>
    <w:rsid w:val="0033082D"/>
    <w:rsid w:val="00330AE7"/>
    <w:rsid w:val="00332DFF"/>
    <w:rsid w:val="003330AE"/>
    <w:rsid w:val="00333C15"/>
    <w:rsid w:val="00335334"/>
    <w:rsid w:val="00336604"/>
    <w:rsid w:val="00340B6C"/>
    <w:rsid w:val="003460AA"/>
    <w:rsid w:val="00347279"/>
    <w:rsid w:val="00355820"/>
    <w:rsid w:val="00356807"/>
    <w:rsid w:val="00363A71"/>
    <w:rsid w:val="00364AB3"/>
    <w:rsid w:val="00365B30"/>
    <w:rsid w:val="00367419"/>
    <w:rsid w:val="00370D32"/>
    <w:rsid w:val="0037240D"/>
    <w:rsid w:val="00373BB0"/>
    <w:rsid w:val="003A58B8"/>
    <w:rsid w:val="003A7F36"/>
    <w:rsid w:val="003B172E"/>
    <w:rsid w:val="003B7B77"/>
    <w:rsid w:val="003C6CB9"/>
    <w:rsid w:val="003C74A2"/>
    <w:rsid w:val="003D2383"/>
    <w:rsid w:val="003D5CF6"/>
    <w:rsid w:val="003F3BDC"/>
    <w:rsid w:val="00424E40"/>
    <w:rsid w:val="00425176"/>
    <w:rsid w:val="0043352F"/>
    <w:rsid w:val="004349FB"/>
    <w:rsid w:val="004353A6"/>
    <w:rsid w:val="004376C4"/>
    <w:rsid w:val="0045206A"/>
    <w:rsid w:val="0045224E"/>
    <w:rsid w:val="0045361C"/>
    <w:rsid w:val="00467D9E"/>
    <w:rsid w:val="004737B6"/>
    <w:rsid w:val="00475F98"/>
    <w:rsid w:val="00481C0A"/>
    <w:rsid w:val="00481E6A"/>
    <w:rsid w:val="00482D5F"/>
    <w:rsid w:val="004902EC"/>
    <w:rsid w:val="004A1317"/>
    <w:rsid w:val="004A477F"/>
    <w:rsid w:val="004A5B0B"/>
    <w:rsid w:val="004A7F27"/>
    <w:rsid w:val="004B6C9C"/>
    <w:rsid w:val="004C24EB"/>
    <w:rsid w:val="004C7AEB"/>
    <w:rsid w:val="004D3DB3"/>
    <w:rsid w:val="004D4483"/>
    <w:rsid w:val="004E6537"/>
    <w:rsid w:val="0052060C"/>
    <w:rsid w:val="005238B4"/>
    <w:rsid w:val="00525841"/>
    <w:rsid w:val="005277D2"/>
    <w:rsid w:val="005454A3"/>
    <w:rsid w:val="00545C3A"/>
    <w:rsid w:val="00551501"/>
    <w:rsid w:val="00566FF5"/>
    <w:rsid w:val="00571C91"/>
    <w:rsid w:val="00587B85"/>
    <w:rsid w:val="005900CB"/>
    <w:rsid w:val="005A2672"/>
    <w:rsid w:val="005A7099"/>
    <w:rsid w:val="005A720A"/>
    <w:rsid w:val="005B331D"/>
    <w:rsid w:val="005C7271"/>
    <w:rsid w:val="005D14BF"/>
    <w:rsid w:val="005D1AF5"/>
    <w:rsid w:val="005D2603"/>
    <w:rsid w:val="005D2F89"/>
    <w:rsid w:val="005D4948"/>
    <w:rsid w:val="005D7494"/>
    <w:rsid w:val="005E2C20"/>
    <w:rsid w:val="005E51BA"/>
    <w:rsid w:val="005F4223"/>
    <w:rsid w:val="005F5499"/>
    <w:rsid w:val="005F5A55"/>
    <w:rsid w:val="00604D85"/>
    <w:rsid w:val="006102B3"/>
    <w:rsid w:val="0061042A"/>
    <w:rsid w:val="00610E26"/>
    <w:rsid w:val="00610E9D"/>
    <w:rsid w:val="00611D99"/>
    <w:rsid w:val="0062234E"/>
    <w:rsid w:val="006241F8"/>
    <w:rsid w:val="00624B92"/>
    <w:rsid w:val="006305A7"/>
    <w:rsid w:val="006369AB"/>
    <w:rsid w:val="00641CE2"/>
    <w:rsid w:val="00650ED4"/>
    <w:rsid w:val="00657257"/>
    <w:rsid w:val="00657378"/>
    <w:rsid w:val="00666C4D"/>
    <w:rsid w:val="00672FDA"/>
    <w:rsid w:val="00680088"/>
    <w:rsid w:val="00680ECB"/>
    <w:rsid w:val="00687A8E"/>
    <w:rsid w:val="00690FB3"/>
    <w:rsid w:val="0069247E"/>
    <w:rsid w:val="00692FC8"/>
    <w:rsid w:val="006A3C93"/>
    <w:rsid w:val="006A7801"/>
    <w:rsid w:val="006B595F"/>
    <w:rsid w:val="006B7C36"/>
    <w:rsid w:val="006C0020"/>
    <w:rsid w:val="006C5622"/>
    <w:rsid w:val="006C67BF"/>
    <w:rsid w:val="006C6827"/>
    <w:rsid w:val="006D07B2"/>
    <w:rsid w:val="006D6572"/>
    <w:rsid w:val="006D70E6"/>
    <w:rsid w:val="006E0D59"/>
    <w:rsid w:val="006F0388"/>
    <w:rsid w:val="006F46BD"/>
    <w:rsid w:val="00704A21"/>
    <w:rsid w:val="00716795"/>
    <w:rsid w:val="007273F5"/>
    <w:rsid w:val="007306AA"/>
    <w:rsid w:val="00745F36"/>
    <w:rsid w:val="0075117D"/>
    <w:rsid w:val="00763CC2"/>
    <w:rsid w:val="007727B5"/>
    <w:rsid w:val="00772E12"/>
    <w:rsid w:val="00773AA6"/>
    <w:rsid w:val="007923B9"/>
    <w:rsid w:val="00792F04"/>
    <w:rsid w:val="00794FFF"/>
    <w:rsid w:val="007A3595"/>
    <w:rsid w:val="007A3CC9"/>
    <w:rsid w:val="007A4EC0"/>
    <w:rsid w:val="007B004F"/>
    <w:rsid w:val="007C4EAC"/>
    <w:rsid w:val="007D2EDD"/>
    <w:rsid w:val="007D66D9"/>
    <w:rsid w:val="007E0110"/>
    <w:rsid w:val="007E6B58"/>
    <w:rsid w:val="007F277E"/>
    <w:rsid w:val="008000AD"/>
    <w:rsid w:val="00807B72"/>
    <w:rsid w:val="00820363"/>
    <w:rsid w:val="008205AB"/>
    <w:rsid w:val="008238D4"/>
    <w:rsid w:val="0082646E"/>
    <w:rsid w:val="008320C6"/>
    <w:rsid w:val="00834335"/>
    <w:rsid w:val="00840F01"/>
    <w:rsid w:val="008470B1"/>
    <w:rsid w:val="00852413"/>
    <w:rsid w:val="008569D7"/>
    <w:rsid w:val="00857B2E"/>
    <w:rsid w:val="00860AEA"/>
    <w:rsid w:val="00861836"/>
    <w:rsid w:val="008807F9"/>
    <w:rsid w:val="00885B21"/>
    <w:rsid w:val="00891088"/>
    <w:rsid w:val="00896DB5"/>
    <w:rsid w:val="008A0AE2"/>
    <w:rsid w:val="008A16C8"/>
    <w:rsid w:val="008A53A3"/>
    <w:rsid w:val="008B088B"/>
    <w:rsid w:val="008B1140"/>
    <w:rsid w:val="008C0486"/>
    <w:rsid w:val="008C32D2"/>
    <w:rsid w:val="008C56D2"/>
    <w:rsid w:val="008D7C0E"/>
    <w:rsid w:val="008E1F3D"/>
    <w:rsid w:val="008E6A35"/>
    <w:rsid w:val="009116F3"/>
    <w:rsid w:val="009120A8"/>
    <w:rsid w:val="00917976"/>
    <w:rsid w:val="00955726"/>
    <w:rsid w:val="00955977"/>
    <w:rsid w:val="009658E6"/>
    <w:rsid w:val="00971442"/>
    <w:rsid w:val="00981446"/>
    <w:rsid w:val="0098165F"/>
    <w:rsid w:val="009A7352"/>
    <w:rsid w:val="009B568E"/>
    <w:rsid w:val="009B660F"/>
    <w:rsid w:val="009C2917"/>
    <w:rsid w:val="009C42C4"/>
    <w:rsid w:val="009C4AEA"/>
    <w:rsid w:val="009C538D"/>
    <w:rsid w:val="009C7430"/>
    <w:rsid w:val="009D10A6"/>
    <w:rsid w:val="009D12B1"/>
    <w:rsid w:val="009D3008"/>
    <w:rsid w:val="009E098F"/>
    <w:rsid w:val="009E4011"/>
    <w:rsid w:val="009E4F0A"/>
    <w:rsid w:val="009E6868"/>
    <w:rsid w:val="009F122C"/>
    <w:rsid w:val="009F3667"/>
    <w:rsid w:val="00A06CF8"/>
    <w:rsid w:val="00A12FC4"/>
    <w:rsid w:val="00A14E48"/>
    <w:rsid w:val="00A201DB"/>
    <w:rsid w:val="00A25DB4"/>
    <w:rsid w:val="00A31DB0"/>
    <w:rsid w:val="00A32022"/>
    <w:rsid w:val="00A45327"/>
    <w:rsid w:val="00A53705"/>
    <w:rsid w:val="00A57D1C"/>
    <w:rsid w:val="00A647AF"/>
    <w:rsid w:val="00A75DA5"/>
    <w:rsid w:val="00A80E6A"/>
    <w:rsid w:val="00A90DA1"/>
    <w:rsid w:val="00A92EF6"/>
    <w:rsid w:val="00A931B4"/>
    <w:rsid w:val="00A94F3C"/>
    <w:rsid w:val="00AA57CA"/>
    <w:rsid w:val="00AB448B"/>
    <w:rsid w:val="00AB7390"/>
    <w:rsid w:val="00AC0CDD"/>
    <w:rsid w:val="00AC417B"/>
    <w:rsid w:val="00AD0A96"/>
    <w:rsid w:val="00AD361E"/>
    <w:rsid w:val="00AE100F"/>
    <w:rsid w:val="00AE114D"/>
    <w:rsid w:val="00AE38F0"/>
    <w:rsid w:val="00AE5C35"/>
    <w:rsid w:val="00AF4D9E"/>
    <w:rsid w:val="00B00038"/>
    <w:rsid w:val="00B00257"/>
    <w:rsid w:val="00B06214"/>
    <w:rsid w:val="00B07085"/>
    <w:rsid w:val="00B11A4C"/>
    <w:rsid w:val="00B13DC8"/>
    <w:rsid w:val="00B140E9"/>
    <w:rsid w:val="00B16C13"/>
    <w:rsid w:val="00B231F5"/>
    <w:rsid w:val="00B3261E"/>
    <w:rsid w:val="00B41D06"/>
    <w:rsid w:val="00B43ECB"/>
    <w:rsid w:val="00B44D28"/>
    <w:rsid w:val="00B459FF"/>
    <w:rsid w:val="00B50ADF"/>
    <w:rsid w:val="00B512F6"/>
    <w:rsid w:val="00B51F3C"/>
    <w:rsid w:val="00B55025"/>
    <w:rsid w:val="00B55A97"/>
    <w:rsid w:val="00B56E6A"/>
    <w:rsid w:val="00B6019A"/>
    <w:rsid w:val="00B774F2"/>
    <w:rsid w:val="00B8471C"/>
    <w:rsid w:val="00BA048C"/>
    <w:rsid w:val="00BA1DCE"/>
    <w:rsid w:val="00BB1536"/>
    <w:rsid w:val="00BB6C23"/>
    <w:rsid w:val="00BC3764"/>
    <w:rsid w:val="00BD65AE"/>
    <w:rsid w:val="00BE421D"/>
    <w:rsid w:val="00BF1BC6"/>
    <w:rsid w:val="00BF525E"/>
    <w:rsid w:val="00C02A71"/>
    <w:rsid w:val="00C03A5C"/>
    <w:rsid w:val="00C0448C"/>
    <w:rsid w:val="00C106CA"/>
    <w:rsid w:val="00C11F3B"/>
    <w:rsid w:val="00C13B76"/>
    <w:rsid w:val="00C22A7C"/>
    <w:rsid w:val="00C4221E"/>
    <w:rsid w:val="00C43FAF"/>
    <w:rsid w:val="00C461EE"/>
    <w:rsid w:val="00C4724D"/>
    <w:rsid w:val="00C521A1"/>
    <w:rsid w:val="00C5753B"/>
    <w:rsid w:val="00C57F17"/>
    <w:rsid w:val="00C62B28"/>
    <w:rsid w:val="00C6444D"/>
    <w:rsid w:val="00C720C2"/>
    <w:rsid w:val="00C728AD"/>
    <w:rsid w:val="00C74E06"/>
    <w:rsid w:val="00C7654F"/>
    <w:rsid w:val="00CA31C9"/>
    <w:rsid w:val="00CA49AF"/>
    <w:rsid w:val="00CC2BFB"/>
    <w:rsid w:val="00CC2F10"/>
    <w:rsid w:val="00CC3E92"/>
    <w:rsid w:val="00CC4D77"/>
    <w:rsid w:val="00CC4FC4"/>
    <w:rsid w:val="00CC721B"/>
    <w:rsid w:val="00CD0C2E"/>
    <w:rsid w:val="00CE1432"/>
    <w:rsid w:val="00CE5FDF"/>
    <w:rsid w:val="00CF0316"/>
    <w:rsid w:val="00CF33F3"/>
    <w:rsid w:val="00CF5B3B"/>
    <w:rsid w:val="00D0292C"/>
    <w:rsid w:val="00D07AFD"/>
    <w:rsid w:val="00D20B65"/>
    <w:rsid w:val="00D27380"/>
    <w:rsid w:val="00D334B1"/>
    <w:rsid w:val="00D34264"/>
    <w:rsid w:val="00D346C9"/>
    <w:rsid w:val="00D4332C"/>
    <w:rsid w:val="00D4470F"/>
    <w:rsid w:val="00D456CC"/>
    <w:rsid w:val="00D51E0D"/>
    <w:rsid w:val="00D95558"/>
    <w:rsid w:val="00D962FC"/>
    <w:rsid w:val="00DA267F"/>
    <w:rsid w:val="00DC34A8"/>
    <w:rsid w:val="00DC3F3C"/>
    <w:rsid w:val="00DC6A9D"/>
    <w:rsid w:val="00DD01E7"/>
    <w:rsid w:val="00DD60DC"/>
    <w:rsid w:val="00DF013F"/>
    <w:rsid w:val="00E02940"/>
    <w:rsid w:val="00E07699"/>
    <w:rsid w:val="00E10819"/>
    <w:rsid w:val="00E2511F"/>
    <w:rsid w:val="00E4253C"/>
    <w:rsid w:val="00E44A37"/>
    <w:rsid w:val="00E44DE9"/>
    <w:rsid w:val="00E55F3A"/>
    <w:rsid w:val="00E56577"/>
    <w:rsid w:val="00E90532"/>
    <w:rsid w:val="00EA13D7"/>
    <w:rsid w:val="00EA6A8B"/>
    <w:rsid w:val="00EB072A"/>
    <w:rsid w:val="00EB1612"/>
    <w:rsid w:val="00EB25B4"/>
    <w:rsid w:val="00EC209D"/>
    <w:rsid w:val="00EC4616"/>
    <w:rsid w:val="00EE02F4"/>
    <w:rsid w:val="00EE2848"/>
    <w:rsid w:val="00EE347E"/>
    <w:rsid w:val="00EE4B9C"/>
    <w:rsid w:val="00EE7AB5"/>
    <w:rsid w:val="00EF7AE9"/>
    <w:rsid w:val="00F07971"/>
    <w:rsid w:val="00F151C7"/>
    <w:rsid w:val="00F22784"/>
    <w:rsid w:val="00F6536E"/>
    <w:rsid w:val="00F81830"/>
    <w:rsid w:val="00F837B5"/>
    <w:rsid w:val="00F8406E"/>
    <w:rsid w:val="00F9231A"/>
    <w:rsid w:val="00F94C60"/>
    <w:rsid w:val="00FB2E23"/>
    <w:rsid w:val="00FB59D3"/>
    <w:rsid w:val="00FC47F9"/>
    <w:rsid w:val="00FD654B"/>
    <w:rsid w:val="00FE0B57"/>
    <w:rsid w:val="00FE2670"/>
    <w:rsid w:val="00FF08D1"/>
    <w:rsid w:val="00FF7CA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7D9E"/>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BF1BC6"/>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77C52"/>
    <w:rPr>
      <w:sz w:val="24"/>
      <w:szCs w:val="24"/>
    </w:rPr>
  </w:style>
  <w:style w:type="character" w:styleId="Numeropagina">
    <w:name w:val="page number"/>
    <w:basedOn w:val="Carpredefinitoparagrafo"/>
    <w:uiPriority w:val="99"/>
    <w:rsid w:val="00BF1BC6"/>
    <w:rPr>
      <w:rFonts w:cs="Times New Roman"/>
    </w:rPr>
  </w:style>
  <w:style w:type="paragraph" w:styleId="Corpodeltesto">
    <w:name w:val="Body Text"/>
    <w:basedOn w:val="Normale"/>
    <w:link w:val="CorpodeltestoCarattere"/>
    <w:uiPriority w:val="99"/>
    <w:rsid w:val="007A4EC0"/>
    <w:pPr>
      <w:widowControl w:val="0"/>
      <w:ind w:right="3"/>
    </w:pPr>
    <w:rPr>
      <w:rFonts w:ascii="Arial" w:hAnsi="Arial"/>
      <w:sz w:val="20"/>
      <w:szCs w:val="20"/>
    </w:rPr>
  </w:style>
  <w:style w:type="character" w:customStyle="1" w:styleId="CorpodeltestoCarattere">
    <w:name w:val="Corpo del testo Carattere"/>
    <w:basedOn w:val="Carpredefinitoparagrafo"/>
    <w:link w:val="Corpodeltesto"/>
    <w:uiPriority w:val="99"/>
    <w:semiHidden/>
    <w:rsid w:val="00B77C52"/>
    <w:rPr>
      <w:sz w:val="24"/>
      <w:szCs w:val="24"/>
    </w:rPr>
  </w:style>
  <w:style w:type="paragraph" w:styleId="Corpodeltesto3">
    <w:name w:val="Body Text 3"/>
    <w:basedOn w:val="Normale"/>
    <w:link w:val="Corpodeltesto3Carattere"/>
    <w:uiPriority w:val="99"/>
    <w:rsid w:val="007A4EC0"/>
    <w:pPr>
      <w:widowControl w:val="0"/>
      <w:ind w:right="145"/>
    </w:pPr>
    <w:rPr>
      <w:rFonts w:ascii="Arial" w:hAnsi="Arial"/>
      <w:i/>
      <w:sz w:val="20"/>
      <w:szCs w:val="20"/>
    </w:rPr>
  </w:style>
  <w:style w:type="character" w:customStyle="1" w:styleId="Corpodeltesto3Carattere">
    <w:name w:val="Corpo del testo 3 Carattere"/>
    <w:basedOn w:val="Carpredefinitoparagrafo"/>
    <w:link w:val="Corpodeltesto3"/>
    <w:uiPriority w:val="99"/>
    <w:semiHidden/>
    <w:rsid w:val="00B77C52"/>
    <w:rPr>
      <w:sz w:val="16"/>
      <w:szCs w:val="16"/>
    </w:rPr>
  </w:style>
  <w:style w:type="paragraph" w:styleId="Titolo">
    <w:name w:val="Title"/>
    <w:basedOn w:val="Normale"/>
    <w:link w:val="TitoloCarattere"/>
    <w:uiPriority w:val="99"/>
    <w:qFormat/>
    <w:rsid w:val="00840F01"/>
    <w:pPr>
      <w:jc w:val="center"/>
    </w:pPr>
    <w:rPr>
      <w:rFonts w:ascii="Arial" w:hAnsi="Arial"/>
      <w:b/>
      <w:sz w:val="22"/>
      <w:szCs w:val="20"/>
    </w:rPr>
  </w:style>
  <w:style w:type="character" w:customStyle="1" w:styleId="TitoloCarattere">
    <w:name w:val="Titolo Carattere"/>
    <w:basedOn w:val="Carpredefinitoparagrafo"/>
    <w:link w:val="Titolo"/>
    <w:uiPriority w:val="10"/>
    <w:rsid w:val="00B77C52"/>
    <w:rPr>
      <w:rFonts w:ascii="Cambria" w:eastAsia="Times New Roman" w:hAnsi="Cambria" w:cs="Times New Roman"/>
      <w:b/>
      <w:bCs/>
      <w:kern w:val="28"/>
      <w:sz w:val="32"/>
      <w:szCs w:val="32"/>
    </w:rPr>
  </w:style>
  <w:style w:type="table" w:styleId="Grigliatabella">
    <w:name w:val="Table Grid"/>
    <w:basedOn w:val="Tabellanormale"/>
    <w:uiPriority w:val="99"/>
    <w:rsid w:val="00840F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99"/>
    <w:qFormat/>
    <w:rsid w:val="005E2C20"/>
    <w:pPr>
      <w:ind w:left="720"/>
      <w:contextualSpacing/>
    </w:pPr>
  </w:style>
  <w:style w:type="paragraph" w:styleId="Testofumetto">
    <w:name w:val="Balloon Text"/>
    <w:basedOn w:val="Normale"/>
    <w:link w:val="TestofumettoCarattere"/>
    <w:uiPriority w:val="99"/>
    <w:semiHidden/>
    <w:rsid w:val="005454A3"/>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5454A3"/>
    <w:rPr>
      <w:rFonts w:ascii="Tahoma" w:hAnsi="Tahoma" w:cs="Tahoma"/>
      <w:sz w:val="16"/>
      <w:szCs w:val="16"/>
    </w:rPr>
  </w:style>
  <w:style w:type="paragraph" w:styleId="Intestazione">
    <w:name w:val="header"/>
    <w:basedOn w:val="Normale"/>
    <w:link w:val="IntestazioneCarattere"/>
    <w:uiPriority w:val="99"/>
    <w:semiHidden/>
    <w:rsid w:val="000C5B93"/>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0C5B93"/>
    <w:rPr>
      <w:rFonts w:cs="Times New Roman"/>
      <w:sz w:val="24"/>
      <w:szCs w:val="24"/>
    </w:rPr>
  </w:style>
  <w:style w:type="paragraph" w:styleId="Testonotaapidipagina">
    <w:name w:val="footnote text"/>
    <w:basedOn w:val="Normale"/>
    <w:link w:val="TestonotaapidipaginaCarattere"/>
    <w:uiPriority w:val="99"/>
    <w:semiHidden/>
    <w:rsid w:val="00B07085"/>
    <w:rPr>
      <w:rFonts w:ascii="Calibri" w:hAnsi="Calibri"/>
      <w:sz w:val="20"/>
      <w:szCs w:val="20"/>
    </w:rPr>
  </w:style>
  <w:style w:type="character" w:customStyle="1" w:styleId="TestonotaapidipaginaCarattere">
    <w:name w:val="Testo nota a piè di pagina Carattere"/>
    <w:basedOn w:val="Carpredefinitoparagrafo"/>
    <w:link w:val="Testonotaapidipagina"/>
    <w:uiPriority w:val="99"/>
    <w:semiHidden/>
    <w:locked/>
    <w:rsid w:val="00B07085"/>
    <w:rPr>
      <w:rFonts w:ascii="Calibri" w:eastAsia="Times New Roman" w:hAnsi="Calibri" w:cs="Times New Roman"/>
    </w:rPr>
  </w:style>
  <w:style w:type="character" w:styleId="Rimandonotaapidipagina">
    <w:name w:val="footnote reference"/>
    <w:basedOn w:val="Carpredefinitoparagrafo"/>
    <w:uiPriority w:val="99"/>
    <w:semiHidden/>
    <w:rsid w:val="00B07085"/>
    <w:rPr>
      <w:rFonts w:cs="Times New Roman"/>
      <w:vertAlign w:val="superscript"/>
    </w:rPr>
  </w:style>
  <w:style w:type="paragraph" w:styleId="Testonormale">
    <w:name w:val="Plain Text"/>
    <w:basedOn w:val="Normale"/>
    <w:link w:val="TestonormaleCarattere"/>
    <w:uiPriority w:val="99"/>
    <w:semiHidden/>
    <w:unhideWhenUsed/>
    <w:rsid w:val="00772E12"/>
    <w:rPr>
      <w:rFonts w:ascii="Consolas" w:eastAsiaTheme="minorHAnsi" w:hAnsi="Consolas" w:cstheme="minorBidi"/>
      <w:sz w:val="21"/>
      <w:szCs w:val="21"/>
      <w:lang w:eastAsia="en-US"/>
    </w:rPr>
  </w:style>
  <w:style w:type="character" w:customStyle="1" w:styleId="TestonormaleCarattere">
    <w:name w:val="Testo normale Carattere"/>
    <w:basedOn w:val="Carpredefinitoparagrafo"/>
    <w:link w:val="Testonormale"/>
    <w:uiPriority w:val="99"/>
    <w:semiHidden/>
    <w:rsid w:val="00772E12"/>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887109438">
      <w:marLeft w:val="0"/>
      <w:marRight w:val="0"/>
      <w:marTop w:val="0"/>
      <w:marBottom w:val="0"/>
      <w:divBdr>
        <w:top w:val="none" w:sz="0" w:space="0" w:color="auto"/>
        <w:left w:val="none" w:sz="0" w:space="0" w:color="auto"/>
        <w:bottom w:val="none" w:sz="0" w:space="0" w:color="auto"/>
        <w:right w:val="none" w:sz="0" w:space="0" w:color="auto"/>
      </w:divBdr>
    </w:div>
    <w:div w:id="887109439">
      <w:marLeft w:val="0"/>
      <w:marRight w:val="0"/>
      <w:marTop w:val="0"/>
      <w:marBottom w:val="0"/>
      <w:divBdr>
        <w:top w:val="none" w:sz="0" w:space="0" w:color="auto"/>
        <w:left w:val="none" w:sz="0" w:space="0" w:color="auto"/>
        <w:bottom w:val="none" w:sz="0" w:space="0" w:color="auto"/>
        <w:right w:val="none" w:sz="0" w:space="0" w:color="auto"/>
      </w:divBdr>
    </w:div>
    <w:div w:id="887109440">
      <w:marLeft w:val="0"/>
      <w:marRight w:val="0"/>
      <w:marTop w:val="0"/>
      <w:marBottom w:val="0"/>
      <w:divBdr>
        <w:top w:val="none" w:sz="0" w:space="0" w:color="auto"/>
        <w:left w:val="none" w:sz="0" w:space="0" w:color="auto"/>
        <w:bottom w:val="none" w:sz="0" w:space="0" w:color="auto"/>
        <w:right w:val="none" w:sz="0" w:space="0" w:color="auto"/>
      </w:divBdr>
    </w:div>
    <w:div w:id="887109441">
      <w:marLeft w:val="0"/>
      <w:marRight w:val="0"/>
      <w:marTop w:val="0"/>
      <w:marBottom w:val="0"/>
      <w:divBdr>
        <w:top w:val="none" w:sz="0" w:space="0" w:color="auto"/>
        <w:left w:val="none" w:sz="0" w:space="0" w:color="auto"/>
        <w:bottom w:val="none" w:sz="0" w:space="0" w:color="auto"/>
        <w:right w:val="none" w:sz="0" w:space="0" w:color="auto"/>
      </w:divBdr>
    </w:div>
    <w:div w:id="887109442">
      <w:marLeft w:val="0"/>
      <w:marRight w:val="0"/>
      <w:marTop w:val="0"/>
      <w:marBottom w:val="0"/>
      <w:divBdr>
        <w:top w:val="none" w:sz="0" w:space="0" w:color="auto"/>
        <w:left w:val="none" w:sz="0" w:space="0" w:color="auto"/>
        <w:bottom w:val="none" w:sz="0" w:space="0" w:color="auto"/>
        <w:right w:val="none" w:sz="0" w:space="0" w:color="auto"/>
      </w:divBdr>
    </w:div>
    <w:div w:id="887109443">
      <w:marLeft w:val="0"/>
      <w:marRight w:val="0"/>
      <w:marTop w:val="0"/>
      <w:marBottom w:val="0"/>
      <w:divBdr>
        <w:top w:val="none" w:sz="0" w:space="0" w:color="auto"/>
        <w:left w:val="none" w:sz="0" w:space="0" w:color="auto"/>
        <w:bottom w:val="none" w:sz="0" w:space="0" w:color="auto"/>
        <w:right w:val="none" w:sz="0" w:space="0" w:color="auto"/>
      </w:divBdr>
    </w:div>
    <w:div w:id="887109444">
      <w:marLeft w:val="0"/>
      <w:marRight w:val="0"/>
      <w:marTop w:val="0"/>
      <w:marBottom w:val="0"/>
      <w:divBdr>
        <w:top w:val="none" w:sz="0" w:space="0" w:color="auto"/>
        <w:left w:val="none" w:sz="0" w:space="0" w:color="auto"/>
        <w:bottom w:val="none" w:sz="0" w:space="0" w:color="auto"/>
        <w:right w:val="none" w:sz="0" w:space="0" w:color="auto"/>
      </w:divBdr>
    </w:div>
    <w:div w:id="887109445">
      <w:marLeft w:val="0"/>
      <w:marRight w:val="0"/>
      <w:marTop w:val="0"/>
      <w:marBottom w:val="0"/>
      <w:divBdr>
        <w:top w:val="none" w:sz="0" w:space="0" w:color="auto"/>
        <w:left w:val="none" w:sz="0" w:space="0" w:color="auto"/>
        <w:bottom w:val="none" w:sz="0" w:space="0" w:color="auto"/>
        <w:right w:val="none" w:sz="0" w:space="0" w:color="auto"/>
      </w:divBdr>
    </w:div>
    <w:div w:id="887109446">
      <w:marLeft w:val="0"/>
      <w:marRight w:val="0"/>
      <w:marTop w:val="0"/>
      <w:marBottom w:val="0"/>
      <w:divBdr>
        <w:top w:val="none" w:sz="0" w:space="0" w:color="auto"/>
        <w:left w:val="none" w:sz="0" w:space="0" w:color="auto"/>
        <w:bottom w:val="none" w:sz="0" w:space="0" w:color="auto"/>
        <w:right w:val="none" w:sz="0" w:space="0" w:color="auto"/>
      </w:divBdr>
    </w:div>
    <w:div w:id="887109447">
      <w:marLeft w:val="0"/>
      <w:marRight w:val="0"/>
      <w:marTop w:val="0"/>
      <w:marBottom w:val="0"/>
      <w:divBdr>
        <w:top w:val="none" w:sz="0" w:space="0" w:color="auto"/>
        <w:left w:val="none" w:sz="0" w:space="0" w:color="auto"/>
        <w:bottom w:val="none" w:sz="0" w:space="0" w:color="auto"/>
        <w:right w:val="none" w:sz="0" w:space="0" w:color="auto"/>
      </w:divBdr>
    </w:div>
    <w:div w:id="887109448">
      <w:marLeft w:val="0"/>
      <w:marRight w:val="0"/>
      <w:marTop w:val="0"/>
      <w:marBottom w:val="0"/>
      <w:divBdr>
        <w:top w:val="none" w:sz="0" w:space="0" w:color="auto"/>
        <w:left w:val="none" w:sz="0" w:space="0" w:color="auto"/>
        <w:bottom w:val="none" w:sz="0" w:space="0" w:color="auto"/>
        <w:right w:val="none" w:sz="0" w:space="0" w:color="auto"/>
      </w:divBdr>
    </w:div>
    <w:div w:id="887109449">
      <w:marLeft w:val="0"/>
      <w:marRight w:val="0"/>
      <w:marTop w:val="0"/>
      <w:marBottom w:val="0"/>
      <w:divBdr>
        <w:top w:val="none" w:sz="0" w:space="0" w:color="auto"/>
        <w:left w:val="none" w:sz="0" w:space="0" w:color="auto"/>
        <w:bottom w:val="none" w:sz="0" w:space="0" w:color="auto"/>
        <w:right w:val="none" w:sz="0" w:space="0" w:color="auto"/>
      </w:divBdr>
    </w:div>
    <w:div w:id="887109450">
      <w:marLeft w:val="0"/>
      <w:marRight w:val="0"/>
      <w:marTop w:val="0"/>
      <w:marBottom w:val="0"/>
      <w:divBdr>
        <w:top w:val="none" w:sz="0" w:space="0" w:color="auto"/>
        <w:left w:val="none" w:sz="0" w:space="0" w:color="auto"/>
        <w:bottom w:val="none" w:sz="0" w:space="0" w:color="auto"/>
        <w:right w:val="none" w:sz="0" w:space="0" w:color="auto"/>
      </w:divBdr>
    </w:div>
    <w:div w:id="19227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4F7CF-CB04-49DA-B0C9-E4731FDBA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1569</Words>
  <Characters>8843</Characters>
  <Application>Microsoft Office Word</Application>
  <DocSecurity>0</DocSecurity>
  <Lines>73</Lines>
  <Paragraphs>20</Paragraphs>
  <ScaleCrop>false</ScaleCrop>
  <Company>aci informatica s.p.a.</Company>
  <LinksUpToDate>false</LinksUpToDate>
  <CharactersWithSpaces>10392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dc:title>
  <dc:subject/>
  <dc:creator>aci informatica s.p.a.</dc:creator>
  <cp:keywords/>
  <dc:description/>
  <cp:lastModifiedBy>Di Crescenzo Giancarlo</cp:lastModifiedBy>
  <cp:revision>2</cp:revision>
  <cp:lastPrinted>2013-02-01T11:28:00Z</cp:lastPrinted>
  <dcterms:created xsi:type="dcterms:W3CDTF">2013-02-01T11:28:00Z</dcterms:created>
  <dcterms:modified xsi:type="dcterms:W3CDTF">2013-02-01T11:28:00Z</dcterms:modified>
</cp:coreProperties>
</file>